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CD6382" w:rsidP="00C13F27">
      <w:bookmarkStart w:id="0" w:name="designation"/>
      <w:bookmarkStart w:id="1" w:name="_GoBack"/>
      <w:bookmarkEnd w:id="0"/>
      <w:bookmarkEnd w:id="1"/>
      <w:r>
        <w:t xml:space="preserve">PUBLIC MATTER </w:t>
      </w:r>
      <w:r w:rsidR="00725167">
        <w:t>—</w:t>
      </w:r>
      <w:r>
        <w:t xml:space="preserve"> NOT DESIGNATED FOR PUBLICATION</w:t>
      </w:r>
    </w:p>
    <w:p w:rsidR="00832223" w:rsidRDefault="00832223" w:rsidP="00C13F27"/>
    <w:p w:rsidR="00474987" w:rsidRPr="00D50330" w:rsidRDefault="00EB4468" w:rsidP="00EB4468">
      <w:pPr>
        <w:contextualSpacing/>
        <w:jc w:val="right"/>
      </w:pPr>
      <w:r>
        <w:tab/>
      </w:r>
      <w:r>
        <w:tab/>
      </w:r>
      <w:r>
        <w:tab/>
      </w:r>
      <w:r>
        <w:tab/>
      </w:r>
      <w:r>
        <w:tab/>
      </w:r>
      <w:r>
        <w:tab/>
      </w:r>
      <w:r>
        <w:tab/>
      </w:r>
      <w:r>
        <w:tab/>
      </w:r>
      <w:r>
        <w:tab/>
        <w:t>Filed April 25, 2017</w:t>
      </w:r>
    </w:p>
    <w:p w:rsidR="00B231E1" w:rsidRDefault="00B231E1" w:rsidP="00F427B6">
      <w:pPr>
        <w:contextualSpacing/>
      </w:pPr>
    </w:p>
    <w:p w:rsidR="00065A44" w:rsidRDefault="00065A44" w:rsidP="00C13F27"/>
    <w:p w:rsidR="00832223" w:rsidRPr="00C13EB4" w:rsidRDefault="00832223" w:rsidP="00C13EB4">
      <w:pPr>
        <w:pStyle w:val="Heading1"/>
      </w:pPr>
      <w:r w:rsidRPr="00C13EB4">
        <w:t>STATE BAR COURT OF CALIFORNIA</w:t>
      </w:r>
    </w:p>
    <w:p w:rsidR="00832223" w:rsidRPr="00C13EB4" w:rsidRDefault="00832223" w:rsidP="00C13EB4">
      <w:pPr>
        <w:pStyle w:val="Heading1"/>
      </w:pPr>
    </w:p>
    <w:p w:rsidR="00832223" w:rsidRDefault="00832223" w:rsidP="00C13EB4">
      <w:pPr>
        <w:pStyle w:val="Heading1"/>
      </w:pPr>
      <w:r w:rsidRPr="00C13EB4">
        <w:t>REVIEW DEPARTMENT</w:t>
      </w:r>
    </w:p>
    <w:p w:rsidR="00832223" w:rsidRPr="00C11CC8" w:rsidRDefault="00832223" w:rsidP="00832223">
      <w:pPr>
        <w:jc w:val="center"/>
        <w:rPr>
          <w:b/>
        </w:rPr>
      </w:pPr>
    </w:p>
    <w:p w:rsidR="00832223" w:rsidRPr="00C11CC8" w:rsidRDefault="00832223" w:rsidP="00832223">
      <w:pPr>
        <w:rPr>
          <w:b/>
        </w:rPr>
      </w:pPr>
    </w:p>
    <w:tbl>
      <w:tblPr>
        <w:tblStyle w:val="TableGrid"/>
        <w:tblW w:w="0" w:type="auto"/>
        <w:tblLook w:val="04A0" w:firstRow="1" w:lastRow="0" w:firstColumn="1" w:lastColumn="0" w:noHBand="0" w:noVBand="1"/>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357051">
            <w:r>
              <w:t>In the Matter of</w:t>
            </w:r>
          </w:p>
          <w:p w:rsidR="00832223" w:rsidRDefault="00832223" w:rsidP="00357051"/>
          <w:p w:rsidR="00832223" w:rsidRPr="008F3169" w:rsidRDefault="00CD6382" w:rsidP="00357051">
            <w:bookmarkStart w:id="2" w:name="Respondent"/>
            <w:bookmarkEnd w:id="2"/>
            <w:r>
              <w:t>DAVID DOE-OOK KIM</w:t>
            </w:r>
            <w:r w:rsidR="00832223" w:rsidRPr="008F3169">
              <w:t>,</w:t>
            </w:r>
          </w:p>
          <w:p w:rsidR="00832223" w:rsidRDefault="00832223" w:rsidP="00357051"/>
          <w:p w:rsidR="00832223" w:rsidRPr="00C11CC8" w:rsidRDefault="00CD6382" w:rsidP="00357051">
            <w:bookmarkStart w:id="3" w:name="type"/>
            <w:bookmarkEnd w:id="3"/>
            <w:r>
              <w:t>A Member of the State Bar, No.</w:t>
            </w:r>
            <w:r w:rsidR="00832223">
              <w:t xml:space="preserve"> </w:t>
            </w:r>
            <w:bookmarkStart w:id="4" w:name="memno"/>
            <w:bookmarkStart w:id="5" w:name="MemberNo"/>
            <w:bookmarkEnd w:id="4"/>
            <w:bookmarkEnd w:id="5"/>
            <w:r>
              <w:t>128030.</w:t>
            </w:r>
          </w:p>
        </w:tc>
        <w:tc>
          <w:tcPr>
            <w:tcW w:w="497" w:type="dxa"/>
            <w:tcBorders>
              <w:top w:val="nil"/>
              <w:left w:val="nil"/>
              <w:bottom w:val="nil"/>
              <w:right w:val="nil"/>
            </w:tcBorders>
            <w:tcMar>
              <w:left w:w="0" w:type="dxa"/>
              <w:right w:w="0" w:type="dxa"/>
            </w:tcMar>
          </w:tcPr>
          <w:p w:rsidR="00832223" w:rsidRDefault="00832223" w:rsidP="00357051">
            <w:pPr>
              <w:rPr>
                <w:b/>
              </w:rPr>
            </w:pPr>
            <w:r>
              <w:rPr>
                <w:b/>
              </w:rPr>
              <w:t>)</w:t>
            </w:r>
          </w:p>
          <w:p w:rsidR="00832223" w:rsidRPr="00C11CC8" w:rsidRDefault="00832223" w:rsidP="00357051">
            <w:pPr>
              <w:rPr>
                <w:b/>
              </w:rPr>
            </w:pPr>
            <w:r>
              <w:rPr>
                <w:b/>
              </w:rPr>
              <w:t>)</w:t>
            </w:r>
            <w:r>
              <w:rPr>
                <w:b/>
              </w:rPr>
              <w:br/>
              <w:t>)</w:t>
            </w:r>
            <w:r>
              <w:rPr>
                <w:b/>
              </w:rPr>
              <w:br/>
              <w:t>)</w:t>
            </w:r>
            <w:r>
              <w:rPr>
                <w:b/>
              </w:rPr>
              <w:br/>
              <w:t>)</w:t>
            </w:r>
            <w:r>
              <w:rPr>
                <w:b/>
              </w:rPr>
              <w:br/>
              <w:t>)</w:t>
            </w:r>
          </w:p>
        </w:tc>
        <w:tc>
          <w:tcPr>
            <w:tcW w:w="4201" w:type="dxa"/>
            <w:tcBorders>
              <w:top w:val="nil"/>
              <w:left w:val="nil"/>
              <w:bottom w:val="nil"/>
              <w:right w:val="nil"/>
            </w:tcBorders>
          </w:tcPr>
          <w:p w:rsidR="00832223" w:rsidRPr="005E6703" w:rsidRDefault="00832223" w:rsidP="00357051">
            <w:r w:rsidRPr="005E6703">
              <w:t xml:space="preserve">Case No. </w:t>
            </w:r>
            <w:bookmarkStart w:id="6" w:name="caseno"/>
            <w:bookmarkEnd w:id="6"/>
            <w:r w:rsidR="00CD6382">
              <w:t>14-O-03483</w:t>
            </w:r>
          </w:p>
          <w:p w:rsidR="00832223" w:rsidRDefault="00832223" w:rsidP="00357051"/>
          <w:p w:rsidR="00832223" w:rsidRPr="00C13EB4" w:rsidRDefault="00CD6382" w:rsidP="00C13EB4">
            <w:pPr>
              <w:pStyle w:val="Heading2"/>
            </w:pPr>
            <w:bookmarkStart w:id="7" w:name="title"/>
            <w:bookmarkEnd w:id="7"/>
            <w:r w:rsidRPr="00C13EB4">
              <w:t>OPINION AND ORDER</w:t>
            </w:r>
          </w:p>
        </w:tc>
      </w:tr>
    </w:tbl>
    <w:p w:rsidR="00832223" w:rsidRDefault="00832223" w:rsidP="00832223"/>
    <w:p w:rsidR="00FB2CD8" w:rsidRDefault="00A52088" w:rsidP="00A52088">
      <w:pPr>
        <w:tabs>
          <w:tab w:val="left" w:pos="720"/>
        </w:tabs>
        <w:spacing w:line="480" w:lineRule="auto"/>
        <w:rPr>
          <w:szCs w:val="24"/>
        </w:rPr>
      </w:pPr>
      <w:r>
        <w:tab/>
        <w:t>David Doe-Ook Kim appeals</w:t>
      </w:r>
      <w:r>
        <w:rPr>
          <w:szCs w:val="24"/>
        </w:rPr>
        <w:t xml:space="preserve"> a hearing judge’s decision </w:t>
      </w:r>
      <w:r w:rsidR="006C1C78">
        <w:rPr>
          <w:szCs w:val="24"/>
        </w:rPr>
        <w:t>recommending disbarment</w:t>
      </w:r>
      <w:r w:rsidR="00D17F6C">
        <w:rPr>
          <w:szCs w:val="24"/>
        </w:rPr>
        <w:t xml:space="preserve"> </w:t>
      </w:r>
      <w:r w:rsidR="006C1C78">
        <w:rPr>
          <w:szCs w:val="24"/>
        </w:rPr>
        <w:t>f</w:t>
      </w:r>
      <w:r>
        <w:rPr>
          <w:szCs w:val="24"/>
        </w:rPr>
        <w:t>or failing to notify his clients of his receipt of their funds, failing to maintain client funds in a client trust account (CTA)</w:t>
      </w:r>
      <w:r w:rsidR="00DD6A9C">
        <w:rPr>
          <w:szCs w:val="24"/>
        </w:rPr>
        <w:t>, making misrepresentations to his clients,</w:t>
      </w:r>
      <w:r>
        <w:rPr>
          <w:szCs w:val="24"/>
        </w:rPr>
        <w:t xml:space="preserve"> and intentionally misappropriating $</w:t>
      </w:r>
      <w:r w:rsidR="00792D36">
        <w:rPr>
          <w:szCs w:val="24"/>
        </w:rPr>
        <w:t>85,2</w:t>
      </w:r>
      <w:r w:rsidR="00DD6A9C">
        <w:rPr>
          <w:szCs w:val="24"/>
        </w:rPr>
        <w:t>00</w:t>
      </w:r>
      <w:r>
        <w:rPr>
          <w:szCs w:val="24"/>
        </w:rPr>
        <w:t xml:space="preserve">.  </w:t>
      </w:r>
      <w:r w:rsidR="00792D36">
        <w:rPr>
          <w:szCs w:val="24"/>
        </w:rPr>
        <w:t xml:space="preserve">At trial, </w:t>
      </w:r>
      <w:r w:rsidR="00882A91">
        <w:rPr>
          <w:szCs w:val="24"/>
        </w:rPr>
        <w:t xml:space="preserve">Kim stipulated to culpability for all </w:t>
      </w:r>
      <w:r w:rsidR="00F0757A">
        <w:rPr>
          <w:szCs w:val="24"/>
        </w:rPr>
        <w:t xml:space="preserve">four counts of </w:t>
      </w:r>
      <w:r w:rsidR="00882A91">
        <w:rPr>
          <w:szCs w:val="24"/>
        </w:rPr>
        <w:t>misconduct</w:t>
      </w:r>
      <w:r w:rsidR="00F0757A">
        <w:rPr>
          <w:szCs w:val="24"/>
        </w:rPr>
        <w:t xml:space="preserve"> charged by the Office of Chief Trial Counsel of the State Bar (OCTC)</w:t>
      </w:r>
      <w:r w:rsidR="000B1252">
        <w:rPr>
          <w:szCs w:val="24"/>
        </w:rPr>
        <w:t>.  He does not contest culpability on review,</w:t>
      </w:r>
      <w:r w:rsidR="00882A91">
        <w:rPr>
          <w:szCs w:val="24"/>
        </w:rPr>
        <w:t xml:space="preserve"> but requests discipline less than disbarment, claiming compelling mitigation.  </w:t>
      </w:r>
      <w:r w:rsidR="00BB4699">
        <w:rPr>
          <w:szCs w:val="24"/>
        </w:rPr>
        <w:t>A</w:t>
      </w:r>
      <w:r w:rsidR="000B1252">
        <w:rPr>
          <w:szCs w:val="24"/>
        </w:rPr>
        <w:t>s a</w:t>
      </w:r>
      <w:r w:rsidR="00BB4699">
        <w:rPr>
          <w:szCs w:val="24"/>
        </w:rPr>
        <w:t>t trial</w:t>
      </w:r>
      <w:r w:rsidR="000B1252">
        <w:rPr>
          <w:szCs w:val="24"/>
        </w:rPr>
        <w:t xml:space="preserve">, </w:t>
      </w:r>
      <w:r w:rsidR="00BB4699">
        <w:rPr>
          <w:szCs w:val="24"/>
        </w:rPr>
        <w:t>Kim argue</w:t>
      </w:r>
      <w:r w:rsidR="000B1252">
        <w:rPr>
          <w:szCs w:val="24"/>
        </w:rPr>
        <w:t>s on review</w:t>
      </w:r>
      <w:r w:rsidR="00BB4699">
        <w:rPr>
          <w:szCs w:val="24"/>
        </w:rPr>
        <w:t xml:space="preserve"> that he believed, in good faith, that his actions were defensible and that he never intended to take </w:t>
      </w:r>
      <w:r w:rsidR="003A74BB">
        <w:rPr>
          <w:szCs w:val="24"/>
        </w:rPr>
        <w:t xml:space="preserve">more </w:t>
      </w:r>
      <w:r w:rsidR="00BB4699">
        <w:rPr>
          <w:szCs w:val="24"/>
        </w:rPr>
        <w:t>fees t</w:t>
      </w:r>
      <w:r w:rsidR="003A74BB">
        <w:rPr>
          <w:szCs w:val="24"/>
        </w:rPr>
        <w:t>han</w:t>
      </w:r>
      <w:r w:rsidR="00BB4699">
        <w:rPr>
          <w:szCs w:val="24"/>
        </w:rPr>
        <w:t xml:space="preserve"> he was entitled to under </w:t>
      </w:r>
      <w:r w:rsidR="00DD1F48">
        <w:rPr>
          <w:szCs w:val="24"/>
        </w:rPr>
        <w:t>his</w:t>
      </w:r>
      <w:r w:rsidR="00BB4699">
        <w:rPr>
          <w:szCs w:val="24"/>
        </w:rPr>
        <w:t xml:space="preserve"> fee agreement with his clients.  </w:t>
      </w:r>
      <w:r w:rsidR="00F0757A">
        <w:rPr>
          <w:szCs w:val="24"/>
        </w:rPr>
        <w:t>OCTC</w:t>
      </w:r>
      <w:r w:rsidR="008716D6">
        <w:rPr>
          <w:szCs w:val="24"/>
        </w:rPr>
        <w:t xml:space="preserve"> asks that we affirm the hearing </w:t>
      </w:r>
      <w:r w:rsidR="00DD1F48">
        <w:rPr>
          <w:szCs w:val="24"/>
        </w:rPr>
        <w:t>judge’s</w:t>
      </w:r>
      <w:r w:rsidR="008716D6">
        <w:rPr>
          <w:szCs w:val="24"/>
        </w:rPr>
        <w:t xml:space="preserve"> </w:t>
      </w:r>
      <w:r w:rsidR="00FB2CD8">
        <w:rPr>
          <w:szCs w:val="24"/>
        </w:rPr>
        <w:t>findings and disbarment recommendation.</w:t>
      </w:r>
    </w:p>
    <w:p w:rsidR="006B0C25" w:rsidRDefault="00A52088" w:rsidP="00A52088">
      <w:pPr>
        <w:tabs>
          <w:tab w:val="left" w:pos="720"/>
        </w:tabs>
        <w:spacing w:line="480" w:lineRule="auto"/>
        <w:rPr>
          <w:szCs w:val="24"/>
        </w:rPr>
      </w:pPr>
      <w:r>
        <w:rPr>
          <w:szCs w:val="24"/>
        </w:rPr>
        <w:tab/>
        <w:t xml:space="preserve">Upon independent review of the record (Cal. Rules of Court, rule 9.12), we </w:t>
      </w:r>
      <w:r w:rsidR="000B1252">
        <w:rPr>
          <w:szCs w:val="24"/>
        </w:rPr>
        <w:t>affirm</w:t>
      </w:r>
      <w:r>
        <w:rPr>
          <w:szCs w:val="24"/>
        </w:rPr>
        <w:t xml:space="preserve"> the hearing judge’s culpability findings</w:t>
      </w:r>
      <w:r w:rsidR="000A3147">
        <w:rPr>
          <w:szCs w:val="24"/>
        </w:rPr>
        <w:t xml:space="preserve"> and</w:t>
      </w:r>
      <w:r w:rsidR="00DF08F8">
        <w:rPr>
          <w:szCs w:val="24"/>
        </w:rPr>
        <w:t xml:space="preserve"> aggravation</w:t>
      </w:r>
      <w:r w:rsidR="000B1252">
        <w:rPr>
          <w:szCs w:val="24"/>
        </w:rPr>
        <w:t xml:space="preserve"> and mitigation findings except as noted.</w:t>
      </w:r>
      <w:r w:rsidR="00BF0B3F">
        <w:rPr>
          <w:szCs w:val="24"/>
        </w:rPr>
        <w:t xml:space="preserve">  We also assign limited mitigation for community service, as requested by Kim, but reject his other request</w:t>
      </w:r>
      <w:r w:rsidR="00301215">
        <w:rPr>
          <w:szCs w:val="24"/>
        </w:rPr>
        <w:t>s</w:t>
      </w:r>
      <w:r w:rsidR="00BF0B3F">
        <w:rPr>
          <w:szCs w:val="24"/>
        </w:rPr>
        <w:t xml:space="preserve"> for </w:t>
      </w:r>
      <w:r w:rsidR="000A3147">
        <w:rPr>
          <w:szCs w:val="24"/>
        </w:rPr>
        <w:t>further</w:t>
      </w:r>
      <w:r w:rsidR="00BF0B3F">
        <w:rPr>
          <w:szCs w:val="24"/>
        </w:rPr>
        <w:t xml:space="preserve"> mitigation</w:t>
      </w:r>
      <w:r w:rsidR="000A3147">
        <w:rPr>
          <w:szCs w:val="24"/>
        </w:rPr>
        <w:t xml:space="preserve"> and find additional aggravation for Kim’s lack of candor</w:t>
      </w:r>
      <w:r>
        <w:rPr>
          <w:szCs w:val="24"/>
        </w:rPr>
        <w:t>.  Under these circumstances, the applicable disciplinary standard call</w:t>
      </w:r>
      <w:r w:rsidR="000A3147">
        <w:rPr>
          <w:szCs w:val="24"/>
        </w:rPr>
        <w:t>s</w:t>
      </w:r>
      <w:r>
        <w:rPr>
          <w:szCs w:val="24"/>
        </w:rPr>
        <w:t xml:space="preserve"> for disbarment.  We fin</w:t>
      </w:r>
      <w:r w:rsidR="000A3147">
        <w:rPr>
          <w:szCs w:val="24"/>
        </w:rPr>
        <w:t>d no reason to depart from this</w:t>
      </w:r>
      <w:r>
        <w:rPr>
          <w:szCs w:val="24"/>
        </w:rPr>
        <w:t xml:space="preserve"> standard, and therefore affirm the hearing judge’s dis</w:t>
      </w:r>
      <w:r w:rsidR="000A3147">
        <w:rPr>
          <w:szCs w:val="24"/>
        </w:rPr>
        <w:t>barment</w:t>
      </w:r>
      <w:r>
        <w:rPr>
          <w:szCs w:val="24"/>
        </w:rPr>
        <w:t xml:space="preserve"> recommendation.</w:t>
      </w:r>
    </w:p>
    <w:p w:rsidR="001D0700" w:rsidRPr="00C13EB4" w:rsidRDefault="006B0C25" w:rsidP="00C13EB4">
      <w:pPr>
        <w:pStyle w:val="Heading3"/>
      </w:pPr>
      <w:bookmarkStart w:id="8" w:name="start"/>
      <w:bookmarkEnd w:id="8"/>
      <w:r w:rsidRPr="00C13EB4">
        <w:lastRenderedPageBreak/>
        <w:t xml:space="preserve">I.  </w:t>
      </w:r>
      <w:r w:rsidR="00422960" w:rsidRPr="00C13EB4">
        <w:t>PROCEDURAL BACKGROUND</w:t>
      </w:r>
    </w:p>
    <w:p w:rsidR="001D0700" w:rsidRDefault="00645E3B" w:rsidP="009D1C1F">
      <w:pPr>
        <w:spacing w:line="480" w:lineRule="auto"/>
        <w:ind w:firstLine="720"/>
      </w:pPr>
      <w:r>
        <w:rPr>
          <w:rFonts w:eastAsia="Times New Roman"/>
          <w:szCs w:val="24"/>
        </w:rPr>
        <w:t>On November</w:t>
      </w:r>
      <w:r w:rsidR="001D339F">
        <w:rPr>
          <w:rFonts w:eastAsia="Times New Roman"/>
          <w:szCs w:val="24"/>
        </w:rPr>
        <w:t> </w:t>
      </w:r>
      <w:r>
        <w:rPr>
          <w:rFonts w:eastAsia="Times New Roman"/>
          <w:szCs w:val="24"/>
        </w:rPr>
        <w:t xml:space="preserve">18, </w:t>
      </w:r>
      <w:r w:rsidR="00090FEC">
        <w:rPr>
          <w:rFonts w:eastAsia="Times New Roman"/>
          <w:szCs w:val="24"/>
        </w:rPr>
        <w:t>2014, OCTC filed a four</w:t>
      </w:r>
      <w:r w:rsidR="00CF7BD1">
        <w:rPr>
          <w:rFonts w:eastAsia="Times New Roman"/>
          <w:szCs w:val="24"/>
        </w:rPr>
        <w:t>-</w:t>
      </w:r>
      <w:r w:rsidR="00090FEC">
        <w:rPr>
          <w:rFonts w:eastAsia="Times New Roman"/>
          <w:szCs w:val="24"/>
        </w:rPr>
        <w:t>count Notice of Disciplinary Charges (NDC) alleging that Kim: (1)</w:t>
      </w:r>
      <w:r w:rsidR="00CF7BD1">
        <w:rPr>
          <w:rFonts w:eastAsia="Times New Roman"/>
          <w:szCs w:val="24"/>
        </w:rPr>
        <w:t> </w:t>
      </w:r>
      <w:r w:rsidR="00090FEC">
        <w:rPr>
          <w:rFonts w:eastAsia="Times New Roman"/>
          <w:szCs w:val="24"/>
        </w:rPr>
        <w:t>failed to notify his clients of receipt of six settlement checks totaling $180,000</w:t>
      </w:r>
      <w:r w:rsidR="0076371F">
        <w:rPr>
          <w:rFonts w:eastAsia="Times New Roman"/>
          <w:szCs w:val="24"/>
        </w:rPr>
        <w:t>,</w:t>
      </w:r>
      <w:r w:rsidR="00090FEC">
        <w:rPr>
          <w:rFonts w:eastAsia="Times New Roman"/>
          <w:szCs w:val="24"/>
        </w:rPr>
        <w:t xml:space="preserve"> in violation of </w:t>
      </w:r>
      <w:r w:rsidR="00320FE3">
        <w:rPr>
          <w:rFonts w:eastAsia="Times New Roman"/>
          <w:szCs w:val="24"/>
        </w:rPr>
        <w:t>rule</w:t>
      </w:r>
      <w:r w:rsidR="00CF7BD1">
        <w:rPr>
          <w:rFonts w:eastAsia="Times New Roman"/>
          <w:szCs w:val="24"/>
        </w:rPr>
        <w:t> </w:t>
      </w:r>
      <w:r w:rsidR="00320FE3">
        <w:rPr>
          <w:rFonts w:eastAsia="Times New Roman"/>
          <w:szCs w:val="24"/>
        </w:rPr>
        <w:t>4-100(B)(1) of the Rules of Professional Conduct</w:t>
      </w:r>
      <w:r w:rsidR="00026315">
        <w:rPr>
          <w:rFonts w:eastAsia="Times New Roman"/>
          <w:szCs w:val="24"/>
        </w:rPr>
        <w:t>;</w:t>
      </w:r>
      <w:r w:rsidR="00320FE3" w:rsidRPr="00E37A44">
        <w:rPr>
          <w:rFonts w:eastAsia="Times New Roman"/>
          <w:szCs w:val="24"/>
          <w:vertAlign w:val="superscript"/>
        </w:rPr>
        <w:footnoteReference w:id="1"/>
      </w:r>
      <w:r w:rsidR="00320FE3">
        <w:rPr>
          <w:rFonts w:eastAsia="Times New Roman"/>
          <w:szCs w:val="24"/>
        </w:rPr>
        <w:t xml:space="preserve"> (2)</w:t>
      </w:r>
      <w:r w:rsidR="00CF7BD1">
        <w:rPr>
          <w:rFonts w:eastAsia="Times New Roman"/>
          <w:szCs w:val="24"/>
        </w:rPr>
        <w:t> </w:t>
      </w:r>
      <w:r w:rsidR="002F115A">
        <w:rPr>
          <w:rFonts w:eastAsia="Times New Roman"/>
          <w:szCs w:val="24"/>
        </w:rPr>
        <w:t>failed to maintain $90,000 of his clients’ funds in his CTA</w:t>
      </w:r>
      <w:r w:rsidR="00CF7BD1">
        <w:rPr>
          <w:rFonts w:eastAsia="Times New Roman"/>
          <w:szCs w:val="24"/>
        </w:rPr>
        <w:t>,</w:t>
      </w:r>
      <w:r w:rsidR="002F115A">
        <w:rPr>
          <w:rFonts w:eastAsia="Times New Roman"/>
          <w:szCs w:val="24"/>
        </w:rPr>
        <w:t xml:space="preserve"> in violation of rule</w:t>
      </w:r>
      <w:r w:rsidR="00CF7BD1">
        <w:rPr>
          <w:rFonts w:eastAsia="Times New Roman"/>
          <w:szCs w:val="24"/>
        </w:rPr>
        <w:t> </w:t>
      </w:r>
      <w:r w:rsidR="002F115A">
        <w:rPr>
          <w:rFonts w:eastAsia="Times New Roman"/>
          <w:szCs w:val="24"/>
        </w:rPr>
        <w:t>4-100(A)</w:t>
      </w:r>
      <w:r w:rsidR="00026315">
        <w:rPr>
          <w:rFonts w:eastAsia="Times New Roman"/>
          <w:szCs w:val="24"/>
        </w:rPr>
        <w:t>;</w:t>
      </w:r>
      <w:r w:rsidR="002F115A">
        <w:rPr>
          <w:rStyle w:val="FootnoteReference"/>
          <w:rFonts w:eastAsia="Times New Roman"/>
          <w:szCs w:val="24"/>
        </w:rPr>
        <w:footnoteReference w:id="2"/>
      </w:r>
      <w:r w:rsidR="002F115A">
        <w:rPr>
          <w:rFonts w:eastAsia="Times New Roman"/>
          <w:szCs w:val="24"/>
        </w:rPr>
        <w:t xml:space="preserve"> (3)</w:t>
      </w:r>
      <w:r w:rsidR="00CF7BD1">
        <w:rPr>
          <w:rFonts w:eastAsia="Times New Roman"/>
          <w:szCs w:val="24"/>
        </w:rPr>
        <w:t> </w:t>
      </w:r>
      <w:r w:rsidR="00AC53F3">
        <w:rPr>
          <w:rFonts w:eastAsia="Times New Roman"/>
          <w:szCs w:val="24"/>
        </w:rPr>
        <w:t>misappropriated client funds of $</w:t>
      </w:r>
      <w:r w:rsidR="00E34DD2">
        <w:rPr>
          <w:rFonts w:eastAsia="Times New Roman"/>
          <w:szCs w:val="24"/>
        </w:rPr>
        <w:t>90,000</w:t>
      </w:r>
      <w:r w:rsidR="00AC53F3">
        <w:t xml:space="preserve">, an </w:t>
      </w:r>
      <w:r w:rsidR="00AC53F3" w:rsidRPr="00944839">
        <w:t>act involving moral turp</w:t>
      </w:r>
      <w:r w:rsidR="00AC53F3">
        <w:t xml:space="preserve">itude, dishonesty, or corruption, in violation of section 6106 of the </w:t>
      </w:r>
      <w:r w:rsidR="00AC53F3">
        <w:rPr>
          <w:szCs w:val="24"/>
        </w:rPr>
        <w:t>Business and Professions Code</w:t>
      </w:r>
      <w:r w:rsidR="00026315">
        <w:rPr>
          <w:szCs w:val="24"/>
        </w:rPr>
        <w:t>;</w:t>
      </w:r>
      <w:r w:rsidR="00AC53F3">
        <w:rPr>
          <w:rStyle w:val="FootnoteReference"/>
        </w:rPr>
        <w:footnoteReference w:id="3"/>
      </w:r>
      <w:r w:rsidR="00AC53F3">
        <w:rPr>
          <w:szCs w:val="24"/>
        </w:rPr>
        <w:t xml:space="preserve"> and (4)</w:t>
      </w:r>
      <w:r w:rsidR="00CF7BD1">
        <w:rPr>
          <w:szCs w:val="24"/>
        </w:rPr>
        <w:t> </w:t>
      </w:r>
      <w:r w:rsidR="00AC53F3">
        <w:rPr>
          <w:szCs w:val="24"/>
        </w:rPr>
        <w:t xml:space="preserve">misrepresented to his clients that their settlement agreement had failed and </w:t>
      </w:r>
      <w:r w:rsidR="0011215D">
        <w:rPr>
          <w:szCs w:val="24"/>
        </w:rPr>
        <w:t xml:space="preserve">that </w:t>
      </w:r>
      <w:r w:rsidR="00AC53F3">
        <w:rPr>
          <w:szCs w:val="24"/>
        </w:rPr>
        <w:t>they would need to file a new lawsuit</w:t>
      </w:r>
      <w:r w:rsidR="0011215D">
        <w:rPr>
          <w:szCs w:val="24"/>
        </w:rPr>
        <w:t xml:space="preserve">, </w:t>
      </w:r>
      <w:r w:rsidR="00AC53F3">
        <w:t xml:space="preserve">an </w:t>
      </w:r>
      <w:r w:rsidR="00AC53F3" w:rsidRPr="00944839">
        <w:t>act involving moral turp</w:t>
      </w:r>
      <w:r w:rsidR="00AC53F3">
        <w:t>itude, dishonesty, or corruption, in violation of section 6106</w:t>
      </w:r>
      <w:r w:rsidR="0011215D">
        <w:t xml:space="preserve">.  </w:t>
      </w:r>
    </w:p>
    <w:p w:rsidR="00026315" w:rsidRDefault="00530584" w:rsidP="009D1C1F">
      <w:pPr>
        <w:spacing w:line="480" w:lineRule="auto"/>
        <w:ind w:firstLine="720"/>
        <w:rPr>
          <w:rFonts w:eastAsia="Times New Roman"/>
          <w:szCs w:val="24"/>
        </w:rPr>
      </w:pPr>
      <w:r>
        <w:rPr>
          <w:rFonts w:eastAsia="Times New Roman"/>
          <w:szCs w:val="24"/>
        </w:rPr>
        <w:t>A two-day trial was held on February</w:t>
      </w:r>
      <w:r w:rsidR="00CF7BD1">
        <w:rPr>
          <w:rFonts w:eastAsia="Times New Roman"/>
          <w:szCs w:val="24"/>
        </w:rPr>
        <w:t> </w:t>
      </w:r>
      <w:r>
        <w:rPr>
          <w:rFonts w:eastAsia="Times New Roman"/>
          <w:szCs w:val="24"/>
        </w:rPr>
        <w:t>16 and 17, 2016.  On the first day of trial, the parties filed a partial stipulation as to facts and admission of documents.  On the second day, the parties filed a stipulation as to the testimony of Alecsi Carrillo</w:t>
      </w:r>
      <w:r w:rsidR="00F0757A">
        <w:rPr>
          <w:rFonts w:eastAsia="Times New Roman"/>
          <w:szCs w:val="24"/>
        </w:rPr>
        <w:t>, one of Kim’s former clients</w:t>
      </w:r>
      <w:r>
        <w:rPr>
          <w:rFonts w:eastAsia="Times New Roman"/>
          <w:szCs w:val="24"/>
        </w:rPr>
        <w:t xml:space="preserve">.  Also on the second day, Kim stipulated on the record to culpability </w:t>
      </w:r>
      <w:r w:rsidR="00CF7BD1">
        <w:rPr>
          <w:rFonts w:eastAsia="Times New Roman"/>
          <w:szCs w:val="24"/>
        </w:rPr>
        <w:t>for</w:t>
      </w:r>
      <w:r>
        <w:rPr>
          <w:rFonts w:eastAsia="Times New Roman"/>
          <w:szCs w:val="24"/>
        </w:rPr>
        <w:t xml:space="preserve"> all four counts of charged misconduct.  The hearing judge issued his decision on May</w:t>
      </w:r>
      <w:r w:rsidR="00CF7BD1">
        <w:rPr>
          <w:rFonts w:eastAsia="Times New Roman"/>
          <w:szCs w:val="24"/>
        </w:rPr>
        <w:t> </w:t>
      </w:r>
      <w:r>
        <w:rPr>
          <w:rFonts w:eastAsia="Times New Roman"/>
          <w:szCs w:val="24"/>
        </w:rPr>
        <w:t xml:space="preserve">12, 2016.  </w:t>
      </w:r>
    </w:p>
    <w:p w:rsidR="00026315" w:rsidRDefault="00026315">
      <w:pPr>
        <w:rPr>
          <w:rFonts w:eastAsia="Times New Roman"/>
          <w:szCs w:val="24"/>
        </w:rPr>
      </w:pPr>
      <w:r>
        <w:rPr>
          <w:rFonts w:eastAsia="Times New Roman"/>
          <w:szCs w:val="24"/>
        </w:rPr>
        <w:br w:type="page"/>
      </w:r>
    </w:p>
    <w:p w:rsidR="00A436D3" w:rsidRDefault="006B0C25" w:rsidP="00C13EB4">
      <w:pPr>
        <w:pStyle w:val="Heading3"/>
      </w:pPr>
      <w:r>
        <w:lastRenderedPageBreak/>
        <w:t xml:space="preserve">II.  </w:t>
      </w:r>
      <w:r w:rsidR="00422960">
        <w:t>FACTUAL BACKGROUND</w:t>
      </w:r>
      <w:r w:rsidR="000407E2" w:rsidRPr="000407E2">
        <w:rPr>
          <w:vertAlign w:val="superscript"/>
        </w:rPr>
        <w:footnoteReference w:id="4"/>
      </w:r>
    </w:p>
    <w:p w:rsidR="00A436D3" w:rsidRPr="007F3F49" w:rsidRDefault="00D4419E" w:rsidP="007F3F49">
      <w:pPr>
        <w:pStyle w:val="Heading4"/>
      </w:pPr>
      <w:r w:rsidRPr="007F3F49">
        <w:t xml:space="preserve">Carrillo and </w:t>
      </w:r>
      <w:proofErr w:type="spellStart"/>
      <w:r w:rsidRPr="007F3F49">
        <w:t>T</w:t>
      </w:r>
      <w:r w:rsidR="007B75D0" w:rsidRPr="007F3F49">
        <w:t>z</w:t>
      </w:r>
      <w:r w:rsidRPr="007F3F49">
        <w:t>unux</w:t>
      </w:r>
      <w:proofErr w:type="spellEnd"/>
      <w:r w:rsidRPr="007F3F49">
        <w:t xml:space="preserve"> Hire Kim and Settlement Agre</w:t>
      </w:r>
      <w:r w:rsidR="006B0C25" w:rsidRPr="007F3F49">
        <w:t>ement I</w:t>
      </w:r>
      <w:r w:rsidRPr="007F3F49">
        <w:t>s Prepared</w:t>
      </w:r>
    </w:p>
    <w:p w:rsidR="00026315" w:rsidRDefault="00175701" w:rsidP="00D4419E">
      <w:pPr>
        <w:spacing w:line="480" w:lineRule="auto"/>
        <w:ind w:firstLine="720"/>
        <w:rPr>
          <w:rFonts w:eastAsia="Times New Roman"/>
          <w:szCs w:val="24"/>
        </w:rPr>
      </w:pPr>
      <w:r>
        <w:rPr>
          <w:rFonts w:eastAsia="Times New Roman"/>
          <w:szCs w:val="24"/>
        </w:rPr>
        <w:t>The facts, as summarized below, support the hearing judge’s uncontested culpability findings.  Kim was admitted to the practice of law in California on June</w:t>
      </w:r>
      <w:r w:rsidR="00CD47D3">
        <w:rPr>
          <w:rFonts w:eastAsia="Times New Roman"/>
          <w:szCs w:val="24"/>
        </w:rPr>
        <w:t> </w:t>
      </w:r>
      <w:r>
        <w:rPr>
          <w:rFonts w:eastAsia="Times New Roman"/>
          <w:szCs w:val="24"/>
        </w:rPr>
        <w:t xml:space="preserve">17, 1987.  </w:t>
      </w:r>
    </w:p>
    <w:p w:rsidR="00D4419E" w:rsidRDefault="001259CD" w:rsidP="00D4419E">
      <w:pPr>
        <w:spacing w:line="480" w:lineRule="auto"/>
        <w:ind w:firstLine="720"/>
        <w:rPr>
          <w:rFonts w:eastAsia="Times New Roman"/>
          <w:szCs w:val="24"/>
        </w:rPr>
      </w:pPr>
      <w:r>
        <w:rPr>
          <w:rFonts w:eastAsia="Times New Roman"/>
          <w:szCs w:val="24"/>
        </w:rPr>
        <w:t>On December</w:t>
      </w:r>
      <w:r w:rsidR="00CD47D3">
        <w:rPr>
          <w:rFonts w:eastAsia="Times New Roman"/>
          <w:szCs w:val="24"/>
        </w:rPr>
        <w:t> </w:t>
      </w:r>
      <w:r>
        <w:rPr>
          <w:rFonts w:eastAsia="Times New Roman"/>
          <w:szCs w:val="24"/>
        </w:rPr>
        <w:t>15, 2011, Alec</w:t>
      </w:r>
      <w:r w:rsidR="0076371F">
        <w:rPr>
          <w:rFonts w:eastAsia="Times New Roman"/>
          <w:szCs w:val="24"/>
        </w:rPr>
        <w:t>s</w:t>
      </w:r>
      <w:r>
        <w:rPr>
          <w:rFonts w:eastAsia="Times New Roman"/>
          <w:szCs w:val="24"/>
        </w:rPr>
        <w:t xml:space="preserve">i Carrillo </w:t>
      </w:r>
      <w:r w:rsidR="00E74AE4">
        <w:rPr>
          <w:rFonts w:eastAsia="Times New Roman"/>
          <w:szCs w:val="24"/>
        </w:rPr>
        <w:t xml:space="preserve">and Mario Tzunux </w:t>
      </w:r>
      <w:r>
        <w:rPr>
          <w:rFonts w:eastAsia="Times New Roman"/>
          <w:szCs w:val="24"/>
        </w:rPr>
        <w:t xml:space="preserve">retained Kim to represent them in a lawsuit involving wage and hour claims against the restaurant </w:t>
      </w:r>
      <w:r w:rsidR="00EF2D9D">
        <w:rPr>
          <w:rFonts w:eastAsia="Times New Roman"/>
          <w:szCs w:val="24"/>
        </w:rPr>
        <w:t xml:space="preserve">where </w:t>
      </w:r>
      <w:r>
        <w:rPr>
          <w:rFonts w:eastAsia="Times New Roman"/>
          <w:szCs w:val="24"/>
        </w:rPr>
        <w:t>they worked,</w:t>
      </w:r>
      <w:r w:rsidR="007F47E0">
        <w:rPr>
          <w:rFonts w:eastAsia="Times New Roman"/>
          <w:szCs w:val="24"/>
        </w:rPr>
        <w:t xml:space="preserve"> H.K. Seafood,</w:t>
      </w:r>
      <w:r>
        <w:rPr>
          <w:rFonts w:eastAsia="Times New Roman"/>
          <w:szCs w:val="24"/>
        </w:rPr>
        <w:t xml:space="preserve"> and their employer, Il Yoon Kwon.  </w:t>
      </w:r>
      <w:r w:rsidR="00916757">
        <w:rPr>
          <w:rFonts w:eastAsia="Times New Roman"/>
          <w:szCs w:val="24"/>
        </w:rPr>
        <w:t xml:space="preserve">Carrillo and Tzunux signed a retainer agreement </w:t>
      </w:r>
      <w:r w:rsidR="00EF2D9D">
        <w:rPr>
          <w:rFonts w:eastAsia="Times New Roman"/>
          <w:szCs w:val="24"/>
        </w:rPr>
        <w:t>that</w:t>
      </w:r>
      <w:r w:rsidR="00916757">
        <w:rPr>
          <w:rFonts w:eastAsia="Times New Roman"/>
          <w:szCs w:val="24"/>
        </w:rPr>
        <w:t xml:space="preserve"> provided that Kim was to receive “forty percent (40%) of the </w:t>
      </w:r>
      <w:r w:rsidR="00916757">
        <w:rPr>
          <w:rFonts w:eastAsia="Times New Roman"/>
          <w:szCs w:val="24"/>
          <w:u w:val="single"/>
        </w:rPr>
        <w:t>net</w:t>
      </w:r>
      <w:r w:rsidR="00916757">
        <w:rPr>
          <w:rFonts w:eastAsia="Times New Roman"/>
          <w:szCs w:val="24"/>
        </w:rPr>
        <w:t xml:space="preserve"> recovery, after deducting costs and expenses advanced by” Kim or the clients.  </w:t>
      </w:r>
      <w:r w:rsidR="007F47E0">
        <w:rPr>
          <w:rFonts w:eastAsia="Times New Roman"/>
          <w:szCs w:val="24"/>
        </w:rPr>
        <w:t xml:space="preserve">Kim filed a </w:t>
      </w:r>
      <w:r w:rsidR="00654545">
        <w:rPr>
          <w:rFonts w:eastAsia="Times New Roman"/>
          <w:szCs w:val="24"/>
        </w:rPr>
        <w:t xml:space="preserve">first amended </w:t>
      </w:r>
      <w:r w:rsidR="007F47E0">
        <w:rPr>
          <w:rFonts w:eastAsia="Times New Roman"/>
          <w:szCs w:val="24"/>
        </w:rPr>
        <w:t>complaint in Los Angeles Superior Court</w:t>
      </w:r>
      <w:r w:rsidR="00A04A1C">
        <w:rPr>
          <w:rFonts w:eastAsia="Times New Roman"/>
          <w:szCs w:val="24"/>
        </w:rPr>
        <w:t xml:space="preserve"> against</w:t>
      </w:r>
      <w:r w:rsidR="007F47E0">
        <w:rPr>
          <w:rFonts w:eastAsia="Times New Roman"/>
          <w:szCs w:val="24"/>
        </w:rPr>
        <w:t xml:space="preserve"> H.K. Seafood, Kwon</w:t>
      </w:r>
      <w:r w:rsidR="00EF2D9D">
        <w:rPr>
          <w:rFonts w:eastAsia="Times New Roman"/>
          <w:szCs w:val="24"/>
        </w:rPr>
        <w:t>,</w:t>
      </w:r>
      <w:r w:rsidR="007F47E0">
        <w:rPr>
          <w:rFonts w:eastAsia="Times New Roman"/>
          <w:szCs w:val="24"/>
        </w:rPr>
        <w:t xml:space="preserve"> and others</w:t>
      </w:r>
      <w:r w:rsidR="00AD68C0">
        <w:rPr>
          <w:rFonts w:eastAsia="Times New Roman"/>
          <w:szCs w:val="24"/>
        </w:rPr>
        <w:t xml:space="preserve"> on </w:t>
      </w:r>
      <w:r w:rsidR="007D3B4F">
        <w:rPr>
          <w:rFonts w:eastAsia="Times New Roman"/>
          <w:szCs w:val="24"/>
        </w:rPr>
        <w:t>July 27</w:t>
      </w:r>
      <w:r w:rsidR="00AD68C0">
        <w:rPr>
          <w:rFonts w:eastAsia="Times New Roman"/>
          <w:szCs w:val="24"/>
        </w:rPr>
        <w:t>, 2012</w:t>
      </w:r>
      <w:r w:rsidR="007F47E0">
        <w:rPr>
          <w:rFonts w:eastAsia="Times New Roman"/>
          <w:szCs w:val="24"/>
        </w:rPr>
        <w:t xml:space="preserve">.  </w:t>
      </w:r>
      <w:r w:rsidR="003234C6">
        <w:rPr>
          <w:rFonts w:eastAsia="Times New Roman"/>
          <w:szCs w:val="24"/>
        </w:rPr>
        <w:t>On the first day of trial, the parties agreed to settle the lawsuit for $425,000</w:t>
      </w:r>
      <w:r w:rsidR="00654545">
        <w:rPr>
          <w:rFonts w:eastAsia="Times New Roman"/>
          <w:szCs w:val="24"/>
        </w:rPr>
        <w:t xml:space="preserve"> payable to p</w:t>
      </w:r>
      <w:r w:rsidR="00F0757A">
        <w:rPr>
          <w:rFonts w:eastAsia="Times New Roman"/>
          <w:szCs w:val="24"/>
        </w:rPr>
        <w:t>laintiffs</w:t>
      </w:r>
      <w:r w:rsidR="003234C6">
        <w:rPr>
          <w:rFonts w:eastAsia="Times New Roman"/>
          <w:szCs w:val="24"/>
        </w:rPr>
        <w:t xml:space="preserve">.  </w:t>
      </w:r>
      <w:r w:rsidR="00F16FE6">
        <w:rPr>
          <w:rFonts w:eastAsia="Times New Roman"/>
          <w:szCs w:val="24"/>
        </w:rPr>
        <w:t xml:space="preserve">  </w:t>
      </w:r>
    </w:p>
    <w:p w:rsidR="007F47E0" w:rsidRDefault="008B6850" w:rsidP="009D1C1F">
      <w:pPr>
        <w:spacing w:line="480" w:lineRule="auto"/>
        <w:ind w:firstLine="720"/>
        <w:rPr>
          <w:rFonts w:eastAsia="Times New Roman"/>
          <w:szCs w:val="24"/>
        </w:rPr>
      </w:pPr>
      <w:r>
        <w:rPr>
          <w:rFonts w:eastAsia="Times New Roman"/>
          <w:szCs w:val="24"/>
        </w:rPr>
        <w:t>On or about September</w:t>
      </w:r>
      <w:r w:rsidR="00EF2D9D">
        <w:rPr>
          <w:rFonts w:eastAsia="Times New Roman"/>
          <w:szCs w:val="24"/>
        </w:rPr>
        <w:t> </w:t>
      </w:r>
      <w:r>
        <w:rPr>
          <w:rFonts w:eastAsia="Times New Roman"/>
          <w:szCs w:val="24"/>
        </w:rPr>
        <w:t xml:space="preserve">16, 2013, </w:t>
      </w:r>
      <w:r w:rsidR="00B42581">
        <w:rPr>
          <w:rFonts w:eastAsia="Times New Roman"/>
          <w:szCs w:val="24"/>
        </w:rPr>
        <w:t xml:space="preserve">Daniel Lee, the attorney for H.K. Seafood and Kwon, </w:t>
      </w:r>
      <w:r>
        <w:rPr>
          <w:rFonts w:eastAsia="Times New Roman"/>
          <w:szCs w:val="24"/>
        </w:rPr>
        <w:t>prepared a Confidential Settlement Agreement and Re</w:t>
      </w:r>
      <w:r w:rsidR="00E5507F">
        <w:rPr>
          <w:rFonts w:eastAsia="Times New Roman"/>
          <w:szCs w:val="24"/>
        </w:rPr>
        <w:t xml:space="preserve">lease (settlement agreement).  </w:t>
      </w:r>
      <w:r w:rsidR="00F0757A">
        <w:rPr>
          <w:rFonts w:eastAsia="Times New Roman"/>
          <w:szCs w:val="24"/>
        </w:rPr>
        <w:t xml:space="preserve">It </w:t>
      </w:r>
      <w:r w:rsidR="00DD31C7">
        <w:rPr>
          <w:rFonts w:eastAsia="Times New Roman"/>
          <w:szCs w:val="24"/>
        </w:rPr>
        <w:t xml:space="preserve">provided that Carrillo and Tzunux would receive $425,000 from the defendants </w:t>
      </w:r>
      <w:r w:rsidR="00A608D0">
        <w:rPr>
          <w:rFonts w:eastAsia="Times New Roman"/>
          <w:szCs w:val="24"/>
        </w:rPr>
        <w:t>on</w:t>
      </w:r>
      <w:r w:rsidR="00DD31C7">
        <w:rPr>
          <w:rFonts w:eastAsia="Times New Roman"/>
          <w:szCs w:val="24"/>
        </w:rPr>
        <w:t xml:space="preserve"> </w:t>
      </w:r>
      <w:r w:rsidR="00B42581">
        <w:rPr>
          <w:rFonts w:eastAsia="Times New Roman"/>
          <w:szCs w:val="24"/>
        </w:rPr>
        <w:t>the following schedule:</w:t>
      </w:r>
      <w:r w:rsidR="00DD31C7">
        <w:rPr>
          <w:rFonts w:eastAsia="Times New Roman"/>
          <w:szCs w:val="24"/>
        </w:rPr>
        <w:t xml:space="preserve"> (1)</w:t>
      </w:r>
      <w:r w:rsidR="00A608D0">
        <w:rPr>
          <w:rFonts w:eastAsia="Times New Roman"/>
          <w:szCs w:val="24"/>
        </w:rPr>
        <w:t> </w:t>
      </w:r>
      <w:r w:rsidR="00DD31C7">
        <w:rPr>
          <w:rFonts w:eastAsia="Times New Roman"/>
          <w:szCs w:val="24"/>
        </w:rPr>
        <w:t>$50,000 within 30 days of execution of the agreement; (2)</w:t>
      </w:r>
      <w:r w:rsidR="00A608D0">
        <w:rPr>
          <w:rFonts w:eastAsia="Times New Roman"/>
          <w:szCs w:val="24"/>
        </w:rPr>
        <w:t> </w:t>
      </w:r>
      <w:r w:rsidR="00DD31C7">
        <w:rPr>
          <w:rFonts w:eastAsia="Times New Roman"/>
          <w:szCs w:val="24"/>
        </w:rPr>
        <w:t>$50,000 within 60 days of execution of the agreement; and (3)</w:t>
      </w:r>
      <w:r w:rsidR="00A608D0">
        <w:rPr>
          <w:rFonts w:eastAsia="Times New Roman"/>
          <w:szCs w:val="24"/>
        </w:rPr>
        <w:t> </w:t>
      </w:r>
      <w:r w:rsidR="00DD31C7">
        <w:rPr>
          <w:rFonts w:eastAsia="Times New Roman"/>
          <w:szCs w:val="24"/>
        </w:rPr>
        <w:t xml:space="preserve">the balance of $325,000 payable in </w:t>
      </w:r>
      <w:r w:rsidR="00CD2379">
        <w:rPr>
          <w:rFonts w:eastAsia="Times New Roman"/>
          <w:szCs w:val="24"/>
        </w:rPr>
        <w:t xml:space="preserve">installments of $20,000 every 30 days until paid in full.  The settlement agreement </w:t>
      </w:r>
      <w:r w:rsidR="00A608D0">
        <w:rPr>
          <w:rFonts w:eastAsia="Times New Roman"/>
          <w:szCs w:val="24"/>
        </w:rPr>
        <w:t>included</w:t>
      </w:r>
      <w:r w:rsidR="00CD2379">
        <w:rPr>
          <w:rFonts w:eastAsia="Times New Roman"/>
          <w:szCs w:val="24"/>
        </w:rPr>
        <w:t xml:space="preserve"> that the parties would keep the existence and terms of the agreement confidential, and that</w:t>
      </w:r>
      <w:r w:rsidR="00A608D0">
        <w:rPr>
          <w:rFonts w:eastAsia="Times New Roman"/>
          <w:szCs w:val="24"/>
        </w:rPr>
        <w:t xml:space="preserve"> the</w:t>
      </w:r>
      <w:r w:rsidR="00CD2379">
        <w:rPr>
          <w:rFonts w:eastAsia="Times New Roman"/>
          <w:szCs w:val="24"/>
        </w:rPr>
        <w:t xml:space="preserve"> payments would be made to Kim’s CTA.</w:t>
      </w:r>
      <w:r w:rsidR="00E5507F">
        <w:rPr>
          <w:rFonts w:eastAsia="Times New Roman"/>
          <w:szCs w:val="24"/>
        </w:rPr>
        <w:t xml:space="preserve">  The agreement also </w:t>
      </w:r>
      <w:r w:rsidR="00A608D0">
        <w:rPr>
          <w:rFonts w:eastAsia="Times New Roman"/>
          <w:szCs w:val="24"/>
        </w:rPr>
        <w:t>stated</w:t>
      </w:r>
      <w:r w:rsidR="00E5507F">
        <w:rPr>
          <w:rFonts w:eastAsia="Times New Roman"/>
          <w:szCs w:val="24"/>
        </w:rPr>
        <w:t xml:space="preserve"> that a</w:t>
      </w:r>
      <w:r w:rsidR="00301215">
        <w:rPr>
          <w:rFonts w:eastAsia="Times New Roman"/>
          <w:szCs w:val="24"/>
        </w:rPr>
        <w:t>n</w:t>
      </w:r>
      <w:r w:rsidR="00E5507F">
        <w:rPr>
          <w:rFonts w:eastAsia="Times New Roman"/>
          <w:szCs w:val="24"/>
        </w:rPr>
        <w:t xml:space="preserve"> </w:t>
      </w:r>
      <w:r w:rsidR="00301215">
        <w:rPr>
          <w:rFonts w:eastAsia="Times New Roman"/>
          <w:szCs w:val="24"/>
        </w:rPr>
        <w:t>Internal Revenue Service Form</w:t>
      </w:r>
      <w:r w:rsidR="00026DAB">
        <w:rPr>
          <w:rFonts w:eastAsia="Times New Roman"/>
          <w:szCs w:val="24"/>
        </w:rPr>
        <w:t> </w:t>
      </w:r>
      <w:r w:rsidR="00301215">
        <w:rPr>
          <w:rFonts w:eastAsia="Times New Roman"/>
          <w:szCs w:val="24"/>
        </w:rPr>
        <w:t xml:space="preserve">1099 (1099) </w:t>
      </w:r>
      <w:r w:rsidR="00E5507F">
        <w:rPr>
          <w:rFonts w:eastAsia="Times New Roman"/>
          <w:szCs w:val="24"/>
        </w:rPr>
        <w:t xml:space="preserve">would be issued to DDK Law Corp, Kim’s law firm, and that Carrillo and Tzunux would be “solely and ultimately responsible for all tax obligations” arising from the settlement.  Carrillo </w:t>
      </w:r>
      <w:r w:rsidR="00E5507F">
        <w:rPr>
          <w:rFonts w:eastAsia="Times New Roman"/>
          <w:szCs w:val="24"/>
        </w:rPr>
        <w:lastRenderedPageBreak/>
        <w:t>testified that it was his understanding that Kwon and H.K.</w:t>
      </w:r>
      <w:r w:rsidR="003E2068">
        <w:rPr>
          <w:rFonts w:eastAsia="Times New Roman"/>
          <w:szCs w:val="24"/>
        </w:rPr>
        <w:t xml:space="preserve"> </w:t>
      </w:r>
      <w:r w:rsidR="00E5507F">
        <w:rPr>
          <w:rFonts w:eastAsia="Times New Roman"/>
          <w:szCs w:val="24"/>
        </w:rPr>
        <w:t xml:space="preserve">Seafood would pay any taxes that Carrillo and Tzunux </w:t>
      </w:r>
      <w:r w:rsidR="003E2068">
        <w:rPr>
          <w:rFonts w:eastAsia="Times New Roman"/>
          <w:szCs w:val="24"/>
        </w:rPr>
        <w:t>incurred</w:t>
      </w:r>
      <w:r w:rsidR="00E5507F">
        <w:rPr>
          <w:rFonts w:eastAsia="Times New Roman"/>
          <w:szCs w:val="24"/>
        </w:rPr>
        <w:t xml:space="preserve"> because of the settlement.  Lee testified that his clients had not agreed to pay the taxes, but that he agree</w:t>
      </w:r>
      <w:r w:rsidR="003E2068">
        <w:rPr>
          <w:rFonts w:eastAsia="Times New Roman"/>
          <w:szCs w:val="24"/>
        </w:rPr>
        <w:t>d</w:t>
      </w:r>
      <w:r w:rsidR="00E5507F">
        <w:rPr>
          <w:rFonts w:eastAsia="Times New Roman"/>
          <w:szCs w:val="24"/>
        </w:rPr>
        <w:t xml:space="preserve"> </w:t>
      </w:r>
      <w:r w:rsidR="00F0757A">
        <w:rPr>
          <w:rFonts w:eastAsia="Times New Roman"/>
          <w:szCs w:val="24"/>
        </w:rPr>
        <w:t>with Kim that he would i</w:t>
      </w:r>
      <w:r w:rsidR="00E5507F">
        <w:rPr>
          <w:rFonts w:eastAsia="Times New Roman"/>
          <w:szCs w:val="24"/>
        </w:rPr>
        <w:t>ssue a</w:t>
      </w:r>
      <w:r w:rsidR="00F1150D">
        <w:rPr>
          <w:rFonts w:eastAsia="Times New Roman"/>
          <w:szCs w:val="24"/>
        </w:rPr>
        <w:t xml:space="preserve"> 1099</w:t>
      </w:r>
      <w:r w:rsidR="00E5507F">
        <w:rPr>
          <w:rFonts w:eastAsia="Times New Roman"/>
          <w:szCs w:val="24"/>
        </w:rPr>
        <w:t xml:space="preserve"> to </w:t>
      </w:r>
      <w:r w:rsidR="00F0757A">
        <w:rPr>
          <w:rFonts w:eastAsia="Times New Roman"/>
          <w:szCs w:val="24"/>
        </w:rPr>
        <w:t xml:space="preserve">him </w:t>
      </w:r>
      <w:r w:rsidR="00E5507F">
        <w:rPr>
          <w:rFonts w:eastAsia="Times New Roman"/>
          <w:szCs w:val="24"/>
        </w:rPr>
        <w:t>rather than to Carrillo and Tzunux.</w:t>
      </w:r>
    </w:p>
    <w:p w:rsidR="001A7D3A" w:rsidRDefault="001A7D3A" w:rsidP="009D1C1F">
      <w:pPr>
        <w:spacing w:line="480" w:lineRule="auto"/>
        <w:ind w:firstLine="720"/>
        <w:rPr>
          <w:rFonts w:eastAsia="Times New Roman"/>
          <w:szCs w:val="24"/>
        </w:rPr>
      </w:pPr>
      <w:r>
        <w:rPr>
          <w:rFonts w:eastAsia="Times New Roman"/>
          <w:szCs w:val="24"/>
        </w:rPr>
        <w:t xml:space="preserve">Carrillo and Tzunux initially refused to sign </w:t>
      </w:r>
      <w:r w:rsidR="008A3B96">
        <w:rPr>
          <w:rFonts w:eastAsia="Times New Roman"/>
          <w:szCs w:val="24"/>
        </w:rPr>
        <w:t xml:space="preserve">the settlement agreement </w:t>
      </w:r>
      <w:r>
        <w:rPr>
          <w:rFonts w:eastAsia="Times New Roman"/>
          <w:szCs w:val="24"/>
        </w:rPr>
        <w:t xml:space="preserve">because of </w:t>
      </w:r>
      <w:r w:rsidR="003D15A5">
        <w:rPr>
          <w:rFonts w:eastAsia="Times New Roman"/>
          <w:szCs w:val="24"/>
        </w:rPr>
        <w:t>its provision</w:t>
      </w:r>
      <w:r>
        <w:rPr>
          <w:rFonts w:eastAsia="Times New Roman"/>
          <w:szCs w:val="24"/>
        </w:rPr>
        <w:t xml:space="preserve"> </w:t>
      </w:r>
      <w:r w:rsidR="000C7860">
        <w:rPr>
          <w:rFonts w:eastAsia="Times New Roman"/>
          <w:szCs w:val="24"/>
        </w:rPr>
        <w:t>making them</w:t>
      </w:r>
      <w:r>
        <w:rPr>
          <w:rFonts w:eastAsia="Times New Roman"/>
          <w:szCs w:val="24"/>
        </w:rPr>
        <w:t xml:space="preserve"> responsible for all tax liabilities.  Kim met with </w:t>
      </w:r>
      <w:r w:rsidR="003D15A5">
        <w:rPr>
          <w:rFonts w:eastAsia="Times New Roman"/>
          <w:szCs w:val="24"/>
        </w:rPr>
        <w:t>them</w:t>
      </w:r>
      <w:r>
        <w:rPr>
          <w:rFonts w:eastAsia="Times New Roman"/>
          <w:szCs w:val="24"/>
        </w:rPr>
        <w:t xml:space="preserve"> on September</w:t>
      </w:r>
      <w:r w:rsidR="003D15A5">
        <w:rPr>
          <w:rFonts w:eastAsia="Times New Roman"/>
          <w:szCs w:val="24"/>
        </w:rPr>
        <w:t> </w:t>
      </w:r>
      <w:r>
        <w:rPr>
          <w:rFonts w:eastAsia="Times New Roman"/>
          <w:szCs w:val="24"/>
        </w:rPr>
        <w:t>24, 2013</w:t>
      </w:r>
      <w:r w:rsidR="000C7860">
        <w:rPr>
          <w:rFonts w:eastAsia="Times New Roman"/>
          <w:szCs w:val="24"/>
        </w:rPr>
        <w:t>.</w:t>
      </w:r>
      <w:r>
        <w:rPr>
          <w:rFonts w:eastAsia="Times New Roman"/>
          <w:szCs w:val="24"/>
        </w:rPr>
        <w:t xml:space="preserve"> </w:t>
      </w:r>
      <w:r w:rsidR="000C7860">
        <w:rPr>
          <w:rFonts w:eastAsia="Times New Roman"/>
          <w:szCs w:val="24"/>
        </w:rPr>
        <w:t xml:space="preserve"> </w:t>
      </w:r>
      <w:r w:rsidR="0058596A">
        <w:rPr>
          <w:rFonts w:eastAsia="Times New Roman"/>
          <w:szCs w:val="24"/>
        </w:rPr>
        <w:t xml:space="preserve">Kim admitted </w:t>
      </w:r>
      <w:r w:rsidR="00654545">
        <w:rPr>
          <w:rFonts w:eastAsia="Times New Roman"/>
          <w:szCs w:val="24"/>
        </w:rPr>
        <w:t xml:space="preserve">at trial </w:t>
      </w:r>
      <w:r w:rsidR="0058596A">
        <w:rPr>
          <w:rFonts w:eastAsia="Times New Roman"/>
          <w:szCs w:val="24"/>
        </w:rPr>
        <w:t>that, i</w:t>
      </w:r>
      <w:r>
        <w:rPr>
          <w:rFonts w:eastAsia="Times New Roman"/>
          <w:szCs w:val="24"/>
        </w:rPr>
        <w:t xml:space="preserve">n order to induce them </w:t>
      </w:r>
      <w:r w:rsidR="00D13534">
        <w:rPr>
          <w:rFonts w:eastAsia="Times New Roman"/>
          <w:szCs w:val="24"/>
        </w:rPr>
        <w:t xml:space="preserve">to sign the </w:t>
      </w:r>
      <w:r w:rsidR="0058596A">
        <w:rPr>
          <w:rFonts w:eastAsia="Times New Roman"/>
          <w:szCs w:val="24"/>
        </w:rPr>
        <w:t xml:space="preserve">settlement </w:t>
      </w:r>
      <w:r w:rsidR="00D13534">
        <w:rPr>
          <w:rFonts w:eastAsia="Times New Roman"/>
          <w:szCs w:val="24"/>
        </w:rPr>
        <w:t xml:space="preserve">agreement, he prepared and signed a letter documenting </w:t>
      </w:r>
      <w:r w:rsidR="000C7860">
        <w:rPr>
          <w:rFonts w:eastAsia="Times New Roman"/>
          <w:szCs w:val="24"/>
        </w:rPr>
        <w:t>the distribution of</w:t>
      </w:r>
      <w:r w:rsidR="00D13534">
        <w:rPr>
          <w:rFonts w:eastAsia="Times New Roman"/>
          <w:szCs w:val="24"/>
        </w:rPr>
        <w:t xml:space="preserve"> the settlement proceeds.  </w:t>
      </w:r>
      <w:r w:rsidR="00033136">
        <w:rPr>
          <w:rFonts w:eastAsia="Times New Roman"/>
          <w:szCs w:val="24"/>
        </w:rPr>
        <w:t xml:space="preserve">The letter provided that Kim </w:t>
      </w:r>
      <w:r w:rsidR="000C7860">
        <w:rPr>
          <w:rFonts w:eastAsia="Times New Roman"/>
          <w:szCs w:val="24"/>
        </w:rPr>
        <w:t>would</w:t>
      </w:r>
      <w:r w:rsidR="00033136">
        <w:rPr>
          <w:rFonts w:eastAsia="Times New Roman"/>
          <w:szCs w:val="24"/>
        </w:rPr>
        <w:t xml:space="preserve"> take his advance costs and expenses of approximately $38,000 from the first $50,000 payment</w:t>
      </w:r>
      <w:r w:rsidR="0058596A">
        <w:rPr>
          <w:rFonts w:eastAsia="Times New Roman"/>
          <w:szCs w:val="24"/>
        </w:rPr>
        <w:t xml:space="preserve">, and </w:t>
      </w:r>
      <w:r w:rsidR="00EF1D09">
        <w:rPr>
          <w:rFonts w:eastAsia="Times New Roman"/>
          <w:szCs w:val="24"/>
        </w:rPr>
        <w:t xml:space="preserve">that </w:t>
      </w:r>
      <w:r w:rsidR="0058596A">
        <w:rPr>
          <w:rFonts w:eastAsia="Times New Roman"/>
          <w:szCs w:val="24"/>
        </w:rPr>
        <w:t>t</w:t>
      </w:r>
      <w:r w:rsidR="00033136">
        <w:rPr>
          <w:rFonts w:eastAsia="Times New Roman"/>
          <w:szCs w:val="24"/>
        </w:rPr>
        <w:t xml:space="preserve">he balance </w:t>
      </w:r>
      <w:r w:rsidR="0058596A">
        <w:rPr>
          <w:rFonts w:eastAsia="Times New Roman"/>
          <w:szCs w:val="24"/>
        </w:rPr>
        <w:t xml:space="preserve">of all remaining payments </w:t>
      </w:r>
      <w:r w:rsidR="00EF1D09">
        <w:rPr>
          <w:rFonts w:eastAsia="Times New Roman"/>
          <w:szCs w:val="24"/>
        </w:rPr>
        <w:t xml:space="preserve">be </w:t>
      </w:r>
      <w:r w:rsidR="00033136">
        <w:rPr>
          <w:rFonts w:eastAsia="Times New Roman"/>
          <w:szCs w:val="24"/>
        </w:rPr>
        <w:t xml:space="preserve">distributed </w:t>
      </w:r>
      <w:r w:rsidR="000C7860">
        <w:rPr>
          <w:rFonts w:eastAsia="Times New Roman"/>
          <w:szCs w:val="24"/>
        </w:rPr>
        <w:t xml:space="preserve">with </w:t>
      </w:r>
      <w:r w:rsidR="00033136">
        <w:rPr>
          <w:rFonts w:eastAsia="Times New Roman"/>
          <w:szCs w:val="24"/>
        </w:rPr>
        <w:t>60</w:t>
      </w:r>
      <w:r w:rsidR="000C7860">
        <w:rPr>
          <w:rFonts w:eastAsia="Times New Roman"/>
          <w:szCs w:val="24"/>
        </w:rPr>
        <w:t> </w:t>
      </w:r>
      <w:r w:rsidR="00033136">
        <w:rPr>
          <w:rFonts w:eastAsia="Times New Roman"/>
          <w:szCs w:val="24"/>
        </w:rPr>
        <w:t xml:space="preserve">percent </w:t>
      </w:r>
      <w:r w:rsidR="000C7860">
        <w:rPr>
          <w:rFonts w:eastAsia="Times New Roman"/>
          <w:szCs w:val="24"/>
        </w:rPr>
        <w:t xml:space="preserve">going </w:t>
      </w:r>
      <w:r w:rsidR="00033136">
        <w:rPr>
          <w:rFonts w:eastAsia="Times New Roman"/>
          <w:szCs w:val="24"/>
        </w:rPr>
        <w:t>to Carrillo and Tzunux and 40</w:t>
      </w:r>
      <w:r w:rsidR="000C7860">
        <w:rPr>
          <w:rFonts w:eastAsia="Times New Roman"/>
          <w:szCs w:val="24"/>
        </w:rPr>
        <w:t> </w:t>
      </w:r>
      <w:r w:rsidR="00033136">
        <w:rPr>
          <w:rFonts w:eastAsia="Times New Roman"/>
          <w:szCs w:val="24"/>
        </w:rPr>
        <w:t xml:space="preserve">percent to Kim.  </w:t>
      </w:r>
      <w:r w:rsidR="00B064CD">
        <w:rPr>
          <w:rFonts w:eastAsia="Times New Roman"/>
          <w:szCs w:val="24"/>
        </w:rPr>
        <w:t xml:space="preserve">The letter </w:t>
      </w:r>
      <w:r w:rsidR="00FF3D5C">
        <w:rPr>
          <w:rFonts w:eastAsia="Times New Roman"/>
          <w:szCs w:val="24"/>
        </w:rPr>
        <w:t>stated</w:t>
      </w:r>
      <w:r w:rsidR="00B064CD">
        <w:rPr>
          <w:rFonts w:eastAsia="Times New Roman"/>
          <w:szCs w:val="24"/>
        </w:rPr>
        <w:t xml:space="preserve"> that Carrillo and Tzunux would each receive no less than $118,000 </w:t>
      </w:r>
      <w:r w:rsidR="00586981">
        <w:rPr>
          <w:rFonts w:eastAsia="Times New Roman"/>
          <w:szCs w:val="24"/>
        </w:rPr>
        <w:t>“[i]rrespective of what the final amount of costs is.”</w:t>
      </w:r>
      <w:r w:rsidR="00B064CD">
        <w:rPr>
          <w:rFonts w:eastAsia="Times New Roman"/>
          <w:szCs w:val="24"/>
        </w:rPr>
        <w:t xml:space="preserve">  </w:t>
      </w:r>
      <w:r w:rsidR="004C27EC">
        <w:rPr>
          <w:rFonts w:eastAsia="Times New Roman"/>
          <w:szCs w:val="24"/>
        </w:rPr>
        <w:t>This promised amount was mathematically impossible to achieve</w:t>
      </w:r>
      <w:r w:rsidR="00DD26F3">
        <w:rPr>
          <w:rFonts w:eastAsia="Times New Roman"/>
          <w:szCs w:val="24"/>
        </w:rPr>
        <w:t xml:space="preserve"> </w:t>
      </w:r>
      <w:r w:rsidR="00D34580">
        <w:rPr>
          <w:rFonts w:eastAsia="Times New Roman"/>
          <w:szCs w:val="24"/>
        </w:rPr>
        <w:t xml:space="preserve">under </w:t>
      </w:r>
      <w:r w:rsidR="00DD26F3">
        <w:rPr>
          <w:rFonts w:eastAsia="Times New Roman"/>
          <w:szCs w:val="24"/>
        </w:rPr>
        <w:t>the distribution plan outlined in the letter.</w:t>
      </w:r>
      <w:r w:rsidR="00B42581">
        <w:rPr>
          <w:rStyle w:val="FootnoteReference"/>
          <w:rFonts w:eastAsia="Times New Roman"/>
          <w:szCs w:val="24"/>
        </w:rPr>
        <w:footnoteReference w:id="5"/>
      </w:r>
      <w:r w:rsidR="00DD26F3">
        <w:rPr>
          <w:rFonts w:eastAsia="Times New Roman"/>
          <w:szCs w:val="24"/>
        </w:rPr>
        <w:t xml:space="preserve">  </w:t>
      </w:r>
      <w:r w:rsidR="0058596A">
        <w:rPr>
          <w:rFonts w:eastAsia="Times New Roman"/>
          <w:szCs w:val="24"/>
        </w:rPr>
        <w:t>After Kim provided this letter, Ca</w:t>
      </w:r>
      <w:r w:rsidR="00EA6BD8">
        <w:rPr>
          <w:rFonts w:eastAsia="Times New Roman"/>
          <w:szCs w:val="24"/>
        </w:rPr>
        <w:t>r</w:t>
      </w:r>
      <w:r w:rsidR="0058596A">
        <w:rPr>
          <w:rFonts w:eastAsia="Times New Roman"/>
          <w:szCs w:val="24"/>
        </w:rPr>
        <w:t>rillo and Tzunux signed the settlement agreement.</w:t>
      </w:r>
    </w:p>
    <w:p w:rsidR="00586981" w:rsidRDefault="0001126D" w:rsidP="009D1C1F">
      <w:pPr>
        <w:spacing w:line="480" w:lineRule="auto"/>
        <w:ind w:firstLine="720"/>
        <w:rPr>
          <w:rFonts w:eastAsia="Times New Roman"/>
          <w:szCs w:val="24"/>
        </w:rPr>
      </w:pPr>
      <w:r>
        <w:rPr>
          <w:rFonts w:eastAsia="Times New Roman"/>
          <w:szCs w:val="24"/>
        </w:rPr>
        <w:t>On September</w:t>
      </w:r>
      <w:r w:rsidR="00FF3D5C">
        <w:rPr>
          <w:rFonts w:eastAsia="Times New Roman"/>
          <w:szCs w:val="24"/>
        </w:rPr>
        <w:t> </w:t>
      </w:r>
      <w:r>
        <w:rPr>
          <w:rFonts w:eastAsia="Times New Roman"/>
          <w:szCs w:val="24"/>
        </w:rPr>
        <w:t xml:space="preserve">26, 2013, Lee sent Kim an email accusing Carrillo and Tzunux of breaching the </w:t>
      </w:r>
      <w:r w:rsidR="00FF3D5C">
        <w:rPr>
          <w:rFonts w:eastAsia="Times New Roman"/>
          <w:szCs w:val="24"/>
        </w:rPr>
        <w:t xml:space="preserve">settlement agreement’s </w:t>
      </w:r>
      <w:r>
        <w:rPr>
          <w:rFonts w:eastAsia="Times New Roman"/>
          <w:szCs w:val="24"/>
        </w:rPr>
        <w:t xml:space="preserve">confidentiality </w:t>
      </w:r>
      <w:r w:rsidR="00654545">
        <w:rPr>
          <w:rFonts w:eastAsia="Times New Roman"/>
          <w:szCs w:val="24"/>
        </w:rPr>
        <w:t>provision</w:t>
      </w:r>
      <w:r>
        <w:rPr>
          <w:rFonts w:eastAsia="Times New Roman"/>
          <w:szCs w:val="24"/>
        </w:rPr>
        <w:t xml:space="preserve"> by disclosing the terms to a Korean newspaper.  </w:t>
      </w:r>
      <w:r w:rsidR="00B1424F">
        <w:rPr>
          <w:rFonts w:eastAsia="Times New Roman"/>
          <w:szCs w:val="24"/>
        </w:rPr>
        <w:t xml:space="preserve">Lee </w:t>
      </w:r>
      <w:r w:rsidR="00EA6BD8">
        <w:rPr>
          <w:rFonts w:eastAsia="Times New Roman"/>
          <w:szCs w:val="24"/>
        </w:rPr>
        <w:t>told Kim</w:t>
      </w:r>
      <w:r w:rsidR="00B1424F">
        <w:rPr>
          <w:rFonts w:eastAsia="Times New Roman"/>
          <w:szCs w:val="24"/>
        </w:rPr>
        <w:t xml:space="preserve"> that </w:t>
      </w:r>
      <w:r w:rsidR="002E244F">
        <w:rPr>
          <w:rFonts w:eastAsia="Times New Roman"/>
          <w:szCs w:val="24"/>
        </w:rPr>
        <w:t xml:space="preserve">he and Kwon </w:t>
      </w:r>
      <w:r w:rsidR="00B1424F">
        <w:rPr>
          <w:rFonts w:eastAsia="Times New Roman"/>
          <w:szCs w:val="24"/>
        </w:rPr>
        <w:t>might seek to have the settlement agreement nullified or sue Kim’s clients for breach of contract.  Despite these threats, Lee ultimately took no action</w:t>
      </w:r>
      <w:r w:rsidR="00A04A1C">
        <w:rPr>
          <w:rFonts w:eastAsia="Times New Roman"/>
          <w:szCs w:val="24"/>
        </w:rPr>
        <w:t>,</w:t>
      </w:r>
      <w:r w:rsidR="00B1424F">
        <w:rPr>
          <w:rFonts w:eastAsia="Times New Roman"/>
          <w:szCs w:val="24"/>
        </w:rPr>
        <w:t xml:space="preserve"> and his clients honored the settlement agreement.  </w:t>
      </w:r>
    </w:p>
    <w:p w:rsidR="00586981" w:rsidRDefault="00586981" w:rsidP="009D1C1F">
      <w:pPr>
        <w:spacing w:line="480" w:lineRule="auto"/>
        <w:ind w:firstLine="720"/>
        <w:rPr>
          <w:rFonts w:eastAsia="Times New Roman"/>
          <w:szCs w:val="24"/>
        </w:rPr>
      </w:pPr>
    </w:p>
    <w:p w:rsidR="00586981" w:rsidRDefault="00586981" w:rsidP="009D1C1F">
      <w:pPr>
        <w:spacing w:line="480" w:lineRule="auto"/>
        <w:ind w:firstLine="720"/>
        <w:rPr>
          <w:rFonts w:eastAsia="Times New Roman"/>
          <w:szCs w:val="24"/>
        </w:rPr>
      </w:pPr>
    </w:p>
    <w:p w:rsidR="005831B4" w:rsidRPr="007F3F49" w:rsidRDefault="00E86CB3" w:rsidP="005831B4">
      <w:pPr>
        <w:pStyle w:val="Heading4"/>
      </w:pPr>
      <w:r>
        <w:lastRenderedPageBreak/>
        <w:t xml:space="preserve">Kim Misrepresents </w:t>
      </w:r>
      <w:r w:rsidR="005831B4">
        <w:t xml:space="preserve">Status of </w:t>
      </w:r>
      <w:r w:rsidR="005831B4" w:rsidRPr="005831B4">
        <w:t>Settlement</w:t>
      </w:r>
      <w:r>
        <w:t xml:space="preserve"> and Misappropriates </w:t>
      </w:r>
      <w:r w:rsidR="00657EE6">
        <w:t xml:space="preserve">Sizeable </w:t>
      </w:r>
      <w:r>
        <w:t>Client Funds</w:t>
      </w:r>
    </w:p>
    <w:p w:rsidR="00657EE6" w:rsidRDefault="003C4B9D" w:rsidP="009D1C1F">
      <w:pPr>
        <w:spacing w:line="480" w:lineRule="auto"/>
        <w:ind w:firstLine="720"/>
        <w:rPr>
          <w:rFonts w:eastAsia="Times New Roman"/>
          <w:szCs w:val="24"/>
        </w:rPr>
      </w:pPr>
      <w:r>
        <w:rPr>
          <w:rFonts w:eastAsia="Times New Roman"/>
          <w:szCs w:val="24"/>
        </w:rPr>
        <w:t xml:space="preserve">After signing the settlement agreement, Carrillo spoke with Kim on the phone to ask about the first settlement payment.  </w:t>
      </w:r>
      <w:r w:rsidR="00333C11">
        <w:rPr>
          <w:rFonts w:eastAsia="Times New Roman"/>
          <w:szCs w:val="24"/>
        </w:rPr>
        <w:t>During</w:t>
      </w:r>
      <w:r w:rsidR="00F1150D">
        <w:rPr>
          <w:rFonts w:eastAsia="Times New Roman"/>
          <w:szCs w:val="24"/>
        </w:rPr>
        <w:t xml:space="preserve"> this call, </w:t>
      </w:r>
      <w:r>
        <w:rPr>
          <w:rFonts w:eastAsia="Times New Roman"/>
          <w:szCs w:val="24"/>
        </w:rPr>
        <w:t xml:space="preserve">Kim told Carrillo that the </w:t>
      </w:r>
      <w:r w:rsidR="00B34673">
        <w:rPr>
          <w:rFonts w:eastAsia="Times New Roman"/>
          <w:szCs w:val="24"/>
        </w:rPr>
        <w:t xml:space="preserve">defendants </w:t>
      </w:r>
      <w:r>
        <w:rPr>
          <w:rFonts w:eastAsia="Times New Roman"/>
          <w:szCs w:val="24"/>
        </w:rPr>
        <w:t xml:space="preserve">might not pay because of the allegations of breach of confidentiality.  Carrillo </w:t>
      </w:r>
      <w:r w:rsidR="003B53EE">
        <w:rPr>
          <w:rFonts w:eastAsia="Times New Roman"/>
          <w:szCs w:val="24"/>
        </w:rPr>
        <w:t>and Tzunux then sent two emails</w:t>
      </w:r>
      <w:r w:rsidR="00333C11">
        <w:rPr>
          <w:rFonts w:eastAsia="Times New Roman"/>
          <w:szCs w:val="24"/>
        </w:rPr>
        <w:t>,</w:t>
      </w:r>
      <w:r w:rsidR="003B53EE">
        <w:rPr>
          <w:rFonts w:eastAsia="Times New Roman"/>
          <w:szCs w:val="24"/>
        </w:rPr>
        <w:t xml:space="preserve"> dated November</w:t>
      </w:r>
      <w:r w:rsidR="00333C11">
        <w:rPr>
          <w:rFonts w:eastAsia="Times New Roman"/>
          <w:szCs w:val="24"/>
        </w:rPr>
        <w:t> </w:t>
      </w:r>
      <w:r w:rsidR="003B53EE">
        <w:rPr>
          <w:rFonts w:eastAsia="Times New Roman"/>
          <w:szCs w:val="24"/>
        </w:rPr>
        <w:t>12 and November</w:t>
      </w:r>
      <w:r w:rsidR="00333C11">
        <w:rPr>
          <w:rFonts w:eastAsia="Times New Roman"/>
          <w:szCs w:val="24"/>
        </w:rPr>
        <w:t> </w:t>
      </w:r>
      <w:r w:rsidR="003B53EE">
        <w:rPr>
          <w:rFonts w:eastAsia="Times New Roman"/>
          <w:szCs w:val="24"/>
        </w:rPr>
        <w:t>17</w:t>
      </w:r>
      <w:r w:rsidR="00D34580">
        <w:rPr>
          <w:rFonts w:eastAsia="Times New Roman"/>
          <w:szCs w:val="24"/>
        </w:rPr>
        <w:t>, 2013</w:t>
      </w:r>
      <w:r w:rsidR="00333C11">
        <w:rPr>
          <w:rFonts w:eastAsia="Times New Roman"/>
          <w:szCs w:val="24"/>
        </w:rPr>
        <w:t>,</w:t>
      </w:r>
      <w:r w:rsidR="003B53EE">
        <w:rPr>
          <w:rFonts w:eastAsia="Times New Roman"/>
          <w:szCs w:val="24"/>
        </w:rPr>
        <w:t xml:space="preserve"> again asking for an update.  </w:t>
      </w:r>
    </w:p>
    <w:p w:rsidR="00064EFD" w:rsidRDefault="003B53EE" w:rsidP="009D1C1F">
      <w:pPr>
        <w:spacing w:line="480" w:lineRule="auto"/>
        <w:ind w:firstLine="720"/>
        <w:rPr>
          <w:rFonts w:eastAsia="Times New Roman"/>
          <w:szCs w:val="24"/>
        </w:rPr>
      </w:pPr>
      <w:r>
        <w:rPr>
          <w:rFonts w:eastAsia="Times New Roman"/>
          <w:szCs w:val="24"/>
        </w:rPr>
        <w:t xml:space="preserve">Kim responded </w:t>
      </w:r>
      <w:r w:rsidR="007E6B51">
        <w:rPr>
          <w:rFonts w:eastAsia="Times New Roman"/>
          <w:szCs w:val="24"/>
        </w:rPr>
        <w:t xml:space="preserve">by email </w:t>
      </w:r>
      <w:r>
        <w:rPr>
          <w:rFonts w:eastAsia="Times New Roman"/>
          <w:szCs w:val="24"/>
        </w:rPr>
        <w:t>on November</w:t>
      </w:r>
      <w:r w:rsidR="00333C11">
        <w:rPr>
          <w:rFonts w:eastAsia="Times New Roman"/>
          <w:szCs w:val="24"/>
        </w:rPr>
        <w:t> </w:t>
      </w:r>
      <w:r>
        <w:rPr>
          <w:rFonts w:eastAsia="Times New Roman"/>
          <w:szCs w:val="24"/>
        </w:rPr>
        <w:t>20</w:t>
      </w:r>
      <w:r w:rsidR="00EB660F">
        <w:rPr>
          <w:rFonts w:eastAsia="Times New Roman"/>
          <w:szCs w:val="24"/>
        </w:rPr>
        <w:t>,</w:t>
      </w:r>
      <w:r>
        <w:rPr>
          <w:rFonts w:eastAsia="Times New Roman"/>
          <w:szCs w:val="24"/>
        </w:rPr>
        <w:t xml:space="preserve"> telling Carrillo and Tzunux that he was in Korea, but </w:t>
      </w:r>
      <w:r w:rsidR="00D34580">
        <w:rPr>
          <w:rFonts w:eastAsia="Times New Roman"/>
          <w:szCs w:val="24"/>
        </w:rPr>
        <w:t xml:space="preserve">“went in to see the </w:t>
      </w:r>
      <w:r>
        <w:rPr>
          <w:rFonts w:eastAsia="Times New Roman"/>
          <w:szCs w:val="24"/>
        </w:rPr>
        <w:t>judge</w:t>
      </w:r>
      <w:r w:rsidR="00D34580">
        <w:rPr>
          <w:rFonts w:eastAsia="Times New Roman"/>
          <w:szCs w:val="24"/>
        </w:rPr>
        <w:t>”</w:t>
      </w:r>
      <w:r>
        <w:rPr>
          <w:rFonts w:eastAsia="Times New Roman"/>
          <w:szCs w:val="24"/>
        </w:rPr>
        <w:t xml:space="preserve"> regarding the alleged breach of confidentiality</w:t>
      </w:r>
      <w:r w:rsidR="00333C11">
        <w:rPr>
          <w:rFonts w:eastAsia="Times New Roman"/>
          <w:szCs w:val="24"/>
        </w:rPr>
        <w:t xml:space="preserve"> before he left</w:t>
      </w:r>
      <w:r>
        <w:rPr>
          <w:rFonts w:eastAsia="Times New Roman"/>
          <w:szCs w:val="24"/>
        </w:rPr>
        <w:t xml:space="preserve">.  He </w:t>
      </w:r>
      <w:r w:rsidR="00333C11">
        <w:rPr>
          <w:rFonts w:eastAsia="Times New Roman"/>
          <w:szCs w:val="24"/>
        </w:rPr>
        <w:t>informed</w:t>
      </w:r>
      <w:r>
        <w:rPr>
          <w:rFonts w:eastAsia="Times New Roman"/>
          <w:szCs w:val="24"/>
        </w:rPr>
        <w:t xml:space="preserve"> them the judge could not decide</w:t>
      </w:r>
      <w:r w:rsidR="00757368">
        <w:rPr>
          <w:rFonts w:eastAsia="Times New Roman"/>
          <w:szCs w:val="24"/>
        </w:rPr>
        <w:t xml:space="preserve"> the issue</w:t>
      </w:r>
      <w:r w:rsidR="00333C11">
        <w:rPr>
          <w:rFonts w:eastAsia="Times New Roman"/>
          <w:szCs w:val="24"/>
        </w:rPr>
        <w:t>,</w:t>
      </w:r>
      <w:r>
        <w:rPr>
          <w:rFonts w:eastAsia="Times New Roman"/>
          <w:szCs w:val="24"/>
        </w:rPr>
        <w:t xml:space="preserve"> and they had </w:t>
      </w:r>
      <w:r w:rsidR="00273726">
        <w:rPr>
          <w:rFonts w:eastAsia="Times New Roman"/>
          <w:szCs w:val="24"/>
        </w:rPr>
        <w:t>“</w:t>
      </w:r>
      <w:r>
        <w:rPr>
          <w:rFonts w:eastAsia="Times New Roman"/>
          <w:szCs w:val="24"/>
        </w:rPr>
        <w:t>to bring a new lawsuit</w:t>
      </w:r>
      <w:r w:rsidR="00273726">
        <w:rPr>
          <w:rFonts w:eastAsia="Times New Roman"/>
          <w:szCs w:val="24"/>
        </w:rPr>
        <w:t>”</w:t>
      </w:r>
      <w:r>
        <w:rPr>
          <w:rFonts w:eastAsia="Times New Roman"/>
          <w:szCs w:val="24"/>
        </w:rPr>
        <w:t xml:space="preserve"> to enforce the agreement.  He also told them “[o]bviously I am very upset you lied to me and ruined the </w:t>
      </w:r>
      <w:r w:rsidR="00C74263">
        <w:rPr>
          <w:rFonts w:eastAsia="Times New Roman"/>
          <w:szCs w:val="24"/>
        </w:rPr>
        <w:t xml:space="preserve">settlement” and that he was no longer their attorney </w:t>
      </w:r>
      <w:r w:rsidR="00333C11">
        <w:rPr>
          <w:rFonts w:eastAsia="Times New Roman"/>
          <w:szCs w:val="24"/>
        </w:rPr>
        <w:t>since</w:t>
      </w:r>
      <w:r w:rsidR="00C74263">
        <w:rPr>
          <w:rFonts w:eastAsia="Times New Roman"/>
          <w:szCs w:val="24"/>
        </w:rPr>
        <w:t xml:space="preserve"> their case had been dismissed.  </w:t>
      </w:r>
      <w:r w:rsidR="00273726">
        <w:rPr>
          <w:szCs w:val="24"/>
        </w:rPr>
        <w:t xml:space="preserve">In the email, </w:t>
      </w:r>
      <w:r w:rsidR="00273726">
        <w:rPr>
          <w:rFonts w:eastAsia="Times New Roman"/>
          <w:szCs w:val="24"/>
        </w:rPr>
        <w:t>Kim did not provide any update to his clients about settlement payments even though he had deposited the first $50,000 payment into his CTA on November</w:t>
      </w:r>
      <w:r w:rsidR="00333C11">
        <w:rPr>
          <w:rFonts w:eastAsia="Times New Roman"/>
          <w:szCs w:val="24"/>
        </w:rPr>
        <w:t> </w:t>
      </w:r>
      <w:r w:rsidR="00273726">
        <w:rPr>
          <w:rFonts w:eastAsia="Times New Roman"/>
          <w:szCs w:val="24"/>
        </w:rPr>
        <w:t>7, 2013.  He never notified his clients of his receipt of these funds and kept the entire amount for himself.</w:t>
      </w:r>
      <w:r w:rsidR="00657EE6">
        <w:rPr>
          <w:rFonts w:eastAsia="Times New Roman"/>
          <w:szCs w:val="24"/>
        </w:rPr>
        <w:t xml:space="preserve">  </w:t>
      </w:r>
      <w:r w:rsidR="005B6D7D">
        <w:rPr>
          <w:rFonts w:eastAsia="Times New Roman"/>
          <w:szCs w:val="24"/>
        </w:rPr>
        <w:t>We adopt t</w:t>
      </w:r>
      <w:r w:rsidR="00EF2035">
        <w:rPr>
          <w:rFonts w:eastAsia="Times New Roman"/>
          <w:szCs w:val="24"/>
        </w:rPr>
        <w:t>he hearing judge</w:t>
      </w:r>
      <w:r w:rsidR="005B6D7D">
        <w:rPr>
          <w:rFonts w:eastAsia="Times New Roman"/>
          <w:szCs w:val="24"/>
        </w:rPr>
        <w:t>’s finding</w:t>
      </w:r>
      <w:r w:rsidR="00EF2035">
        <w:rPr>
          <w:rFonts w:eastAsia="Times New Roman"/>
          <w:szCs w:val="24"/>
        </w:rPr>
        <w:t xml:space="preserve"> that Kim’s statements to his clients </w:t>
      </w:r>
      <w:r w:rsidR="009B6E6C">
        <w:rPr>
          <w:rFonts w:eastAsia="Times New Roman"/>
          <w:szCs w:val="24"/>
        </w:rPr>
        <w:t>in the November</w:t>
      </w:r>
      <w:r w:rsidR="000A781D">
        <w:rPr>
          <w:rFonts w:eastAsia="Times New Roman"/>
          <w:szCs w:val="24"/>
        </w:rPr>
        <w:t> </w:t>
      </w:r>
      <w:r w:rsidR="009B6E6C">
        <w:rPr>
          <w:rFonts w:eastAsia="Times New Roman"/>
          <w:szCs w:val="24"/>
        </w:rPr>
        <w:t xml:space="preserve">20, 2013 email </w:t>
      </w:r>
      <w:r w:rsidR="00EF2035">
        <w:rPr>
          <w:rFonts w:eastAsia="Times New Roman"/>
          <w:szCs w:val="24"/>
        </w:rPr>
        <w:t xml:space="preserve">were “utterly false” and that he knew they were false when he made them.  </w:t>
      </w:r>
      <w:r w:rsidR="005B6D7D">
        <w:rPr>
          <w:szCs w:val="24"/>
        </w:rPr>
        <w:t>(Rules Proc. of State Bar, rule 5.155(A)</w:t>
      </w:r>
      <w:r w:rsidR="00AE2C92">
        <w:rPr>
          <w:szCs w:val="24"/>
        </w:rPr>
        <w:t xml:space="preserve"> </w:t>
      </w:r>
      <w:r w:rsidR="00236F5D">
        <w:rPr>
          <w:szCs w:val="24"/>
        </w:rPr>
        <w:t>[</w:t>
      </w:r>
      <w:r w:rsidR="009D1C1F">
        <w:rPr>
          <w:szCs w:val="24"/>
        </w:rPr>
        <w:t>great weight given to hearing judge’s factual findings</w:t>
      </w:r>
      <w:r w:rsidR="00236F5D">
        <w:rPr>
          <w:szCs w:val="24"/>
        </w:rPr>
        <w:t>]</w:t>
      </w:r>
      <w:r w:rsidR="005B6D7D">
        <w:rPr>
          <w:szCs w:val="24"/>
        </w:rPr>
        <w:t xml:space="preserve">.)  </w:t>
      </w:r>
      <w:r w:rsidR="00064EFD">
        <w:rPr>
          <w:rFonts w:eastAsia="Times New Roman"/>
          <w:szCs w:val="24"/>
        </w:rPr>
        <w:t xml:space="preserve">  </w:t>
      </w:r>
    </w:p>
    <w:p w:rsidR="00F25178" w:rsidRDefault="00F25178" w:rsidP="00EC6516">
      <w:pPr>
        <w:spacing w:line="480" w:lineRule="auto"/>
        <w:ind w:firstLine="360"/>
        <w:rPr>
          <w:rFonts w:eastAsia="Times New Roman"/>
          <w:szCs w:val="24"/>
        </w:rPr>
      </w:pPr>
      <w:r>
        <w:rPr>
          <w:rFonts w:eastAsia="Times New Roman"/>
          <w:szCs w:val="24"/>
        </w:rPr>
        <w:tab/>
        <w:t>By</w:t>
      </w:r>
      <w:r w:rsidR="009B6E6C">
        <w:rPr>
          <w:rFonts w:eastAsia="Times New Roman"/>
          <w:szCs w:val="24"/>
        </w:rPr>
        <w:t xml:space="preserve"> November</w:t>
      </w:r>
      <w:r w:rsidR="000A781D">
        <w:rPr>
          <w:rFonts w:eastAsia="Times New Roman"/>
          <w:szCs w:val="24"/>
        </w:rPr>
        <w:t> </w:t>
      </w:r>
      <w:r w:rsidR="009B6E6C">
        <w:rPr>
          <w:rFonts w:eastAsia="Times New Roman"/>
          <w:szCs w:val="24"/>
        </w:rPr>
        <w:t>20</w:t>
      </w:r>
      <w:r>
        <w:rPr>
          <w:rFonts w:eastAsia="Times New Roman"/>
          <w:szCs w:val="24"/>
        </w:rPr>
        <w:t xml:space="preserve">, Kim had decided not to </w:t>
      </w:r>
      <w:r w:rsidR="000A781D">
        <w:rPr>
          <w:rFonts w:eastAsia="Times New Roman"/>
          <w:szCs w:val="24"/>
        </w:rPr>
        <w:t>adhere to</w:t>
      </w:r>
      <w:r>
        <w:rPr>
          <w:rFonts w:eastAsia="Times New Roman"/>
          <w:szCs w:val="24"/>
        </w:rPr>
        <w:t xml:space="preserve"> the payment schedule </w:t>
      </w:r>
      <w:r w:rsidR="005A3C6B">
        <w:rPr>
          <w:rFonts w:eastAsia="Times New Roman"/>
          <w:szCs w:val="24"/>
        </w:rPr>
        <w:t xml:space="preserve">he </w:t>
      </w:r>
      <w:r w:rsidR="000A781D">
        <w:rPr>
          <w:rFonts w:eastAsia="Times New Roman"/>
          <w:szCs w:val="24"/>
        </w:rPr>
        <w:t>set forth in</w:t>
      </w:r>
      <w:r w:rsidR="0041454F">
        <w:rPr>
          <w:rFonts w:eastAsia="Times New Roman"/>
          <w:szCs w:val="24"/>
        </w:rPr>
        <w:t xml:space="preserve"> </w:t>
      </w:r>
      <w:r>
        <w:rPr>
          <w:rFonts w:eastAsia="Times New Roman"/>
          <w:szCs w:val="24"/>
        </w:rPr>
        <w:t xml:space="preserve">the </w:t>
      </w:r>
      <w:r w:rsidR="005A3C6B">
        <w:rPr>
          <w:rFonts w:eastAsia="Times New Roman"/>
          <w:szCs w:val="24"/>
        </w:rPr>
        <w:t xml:space="preserve">September 24 </w:t>
      </w:r>
      <w:r>
        <w:rPr>
          <w:rFonts w:eastAsia="Times New Roman"/>
          <w:szCs w:val="24"/>
        </w:rPr>
        <w:t>letter.  Kim testified that he was concerned that Carrillo and Tzunux were undocumented workers and had fraudulent social security num</w:t>
      </w:r>
      <w:r w:rsidR="005A588D">
        <w:rPr>
          <w:rFonts w:eastAsia="Times New Roman"/>
          <w:szCs w:val="24"/>
        </w:rPr>
        <w:t>bers.  Kim felt that he could not</w:t>
      </w:r>
      <w:r>
        <w:rPr>
          <w:rFonts w:eastAsia="Times New Roman"/>
          <w:szCs w:val="24"/>
        </w:rPr>
        <w:t xml:space="preserve"> lawfully </w:t>
      </w:r>
      <w:r w:rsidR="00AA0009">
        <w:rPr>
          <w:rFonts w:eastAsia="Times New Roman"/>
          <w:szCs w:val="24"/>
        </w:rPr>
        <w:t>issue a 1099 using these</w:t>
      </w:r>
      <w:r>
        <w:rPr>
          <w:rFonts w:eastAsia="Times New Roman"/>
          <w:szCs w:val="24"/>
        </w:rPr>
        <w:t xml:space="preserve"> social security number</w:t>
      </w:r>
      <w:r w:rsidR="00AA0009">
        <w:rPr>
          <w:rFonts w:eastAsia="Times New Roman"/>
          <w:szCs w:val="24"/>
        </w:rPr>
        <w:t>s</w:t>
      </w:r>
      <w:r w:rsidR="00A058E6">
        <w:rPr>
          <w:rFonts w:eastAsia="Times New Roman"/>
          <w:szCs w:val="24"/>
        </w:rPr>
        <w:t>,</w:t>
      </w:r>
      <w:r w:rsidR="00AA0009">
        <w:rPr>
          <w:rFonts w:eastAsia="Times New Roman"/>
          <w:szCs w:val="24"/>
        </w:rPr>
        <w:t xml:space="preserve"> and he was concerned that his clients</w:t>
      </w:r>
      <w:r>
        <w:rPr>
          <w:rFonts w:eastAsia="Times New Roman"/>
          <w:szCs w:val="24"/>
        </w:rPr>
        <w:t xml:space="preserve"> did not plan to pay taxes on the settlement</w:t>
      </w:r>
      <w:r w:rsidR="005057E4">
        <w:rPr>
          <w:rFonts w:eastAsia="Times New Roman"/>
          <w:szCs w:val="24"/>
        </w:rPr>
        <w:t xml:space="preserve"> proceeds</w:t>
      </w:r>
      <w:r>
        <w:rPr>
          <w:rFonts w:eastAsia="Times New Roman"/>
          <w:szCs w:val="24"/>
        </w:rPr>
        <w:t xml:space="preserve">.  </w:t>
      </w:r>
      <w:r w:rsidR="00AE5A28">
        <w:rPr>
          <w:rFonts w:eastAsia="Times New Roman"/>
          <w:szCs w:val="24"/>
        </w:rPr>
        <w:t>Kim did not s</w:t>
      </w:r>
      <w:r w:rsidR="007B4DCF">
        <w:rPr>
          <w:rFonts w:eastAsia="Times New Roman"/>
          <w:szCs w:val="24"/>
        </w:rPr>
        <w:t>eek advice on resolv</w:t>
      </w:r>
      <w:r w:rsidR="00355D2E">
        <w:rPr>
          <w:rFonts w:eastAsia="Times New Roman"/>
          <w:szCs w:val="24"/>
        </w:rPr>
        <w:t>ing</w:t>
      </w:r>
      <w:r w:rsidR="007B4DCF">
        <w:rPr>
          <w:rFonts w:eastAsia="Times New Roman"/>
          <w:szCs w:val="24"/>
        </w:rPr>
        <w:t xml:space="preserve"> this</w:t>
      </w:r>
      <w:r w:rsidR="00AE5A28">
        <w:rPr>
          <w:rFonts w:eastAsia="Times New Roman"/>
          <w:szCs w:val="24"/>
        </w:rPr>
        <w:t xml:space="preserve"> perceived tax problem</w:t>
      </w:r>
      <w:r w:rsidR="00355D2E">
        <w:rPr>
          <w:rFonts w:eastAsia="Times New Roman"/>
          <w:szCs w:val="24"/>
        </w:rPr>
        <w:t>.</w:t>
      </w:r>
      <w:r w:rsidR="00AE5A28">
        <w:rPr>
          <w:rFonts w:eastAsia="Times New Roman"/>
          <w:szCs w:val="24"/>
        </w:rPr>
        <w:t xml:space="preserve"> </w:t>
      </w:r>
      <w:r w:rsidR="00047E2D">
        <w:rPr>
          <w:rFonts w:eastAsia="Times New Roman"/>
          <w:szCs w:val="24"/>
        </w:rPr>
        <w:t xml:space="preserve"> Nor did</w:t>
      </w:r>
      <w:r w:rsidR="00AE5A28">
        <w:rPr>
          <w:rFonts w:eastAsia="Times New Roman"/>
          <w:szCs w:val="24"/>
        </w:rPr>
        <w:t xml:space="preserve"> he ask his clients if they had </w:t>
      </w:r>
      <w:r w:rsidR="00AE2C92">
        <w:rPr>
          <w:rFonts w:eastAsia="Times New Roman"/>
          <w:szCs w:val="24"/>
        </w:rPr>
        <w:t xml:space="preserve">alternate </w:t>
      </w:r>
      <w:r w:rsidR="00AE5A28">
        <w:rPr>
          <w:rFonts w:eastAsia="Times New Roman"/>
          <w:szCs w:val="24"/>
        </w:rPr>
        <w:t>tax identification number</w:t>
      </w:r>
      <w:r w:rsidR="00312DB0">
        <w:rPr>
          <w:rFonts w:eastAsia="Times New Roman"/>
          <w:szCs w:val="24"/>
        </w:rPr>
        <w:t>s</w:t>
      </w:r>
      <w:r w:rsidR="00EC6516">
        <w:rPr>
          <w:rFonts w:eastAsia="Times New Roman"/>
          <w:szCs w:val="24"/>
        </w:rPr>
        <w:t>, although</w:t>
      </w:r>
      <w:r w:rsidR="00AE5A28">
        <w:rPr>
          <w:rFonts w:eastAsia="Times New Roman"/>
          <w:szCs w:val="24"/>
        </w:rPr>
        <w:t xml:space="preserve"> Carrillo testified that he and Tzunux did have </w:t>
      </w:r>
      <w:r w:rsidR="003D5201">
        <w:rPr>
          <w:rFonts w:eastAsia="Times New Roman"/>
          <w:szCs w:val="24"/>
        </w:rPr>
        <w:t xml:space="preserve">tax identification numbers at the time they signed the settlement agreement.  </w:t>
      </w:r>
      <w:r w:rsidR="00EC6516">
        <w:rPr>
          <w:rFonts w:eastAsia="Times New Roman"/>
          <w:szCs w:val="24"/>
        </w:rPr>
        <w:t xml:space="preserve">Kim </w:t>
      </w:r>
      <w:r w:rsidR="005A3C6B">
        <w:rPr>
          <w:rFonts w:eastAsia="Times New Roman"/>
          <w:szCs w:val="24"/>
        </w:rPr>
        <w:t xml:space="preserve">testified that he </w:t>
      </w:r>
      <w:r w:rsidR="00EC6516">
        <w:rPr>
          <w:rFonts w:eastAsia="Times New Roman"/>
          <w:szCs w:val="24"/>
        </w:rPr>
        <w:t xml:space="preserve">was also worried that he </w:t>
      </w:r>
      <w:r w:rsidR="00EC6516">
        <w:rPr>
          <w:rFonts w:eastAsia="Times New Roman"/>
          <w:szCs w:val="24"/>
        </w:rPr>
        <w:lastRenderedPageBreak/>
        <w:t xml:space="preserve">would lose his fee if he withdrew from representing Carrillo and Tzunux because he “was already overextended.”  </w:t>
      </w:r>
      <w:r w:rsidR="00285708">
        <w:rPr>
          <w:rFonts w:eastAsia="Times New Roman"/>
          <w:szCs w:val="24"/>
        </w:rPr>
        <w:t>His</w:t>
      </w:r>
      <w:r>
        <w:rPr>
          <w:rFonts w:eastAsia="Times New Roman"/>
          <w:szCs w:val="24"/>
        </w:rPr>
        <w:t xml:space="preserve"> solution,</w:t>
      </w:r>
      <w:r w:rsidR="005A3C6B">
        <w:rPr>
          <w:rFonts w:eastAsia="Times New Roman"/>
          <w:szCs w:val="24"/>
        </w:rPr>
        <w:t xml:space="preserve"> which he also saw as a way to mitigate his</w:t>
      </w:r>
      <w:r w:rsidR="00E00668">
        <w:rPr>
          <w:rFonts w:eastAsia="Times New Roman"/>
          <w:szCs w:val="24"/>
        </w:rPr>
        <w:t xml:space="preserve"> damages</w:t>
      </w:r>
      <w:r w:rsidR="00285708">
        <w:rPr>
          <w:rFonts w:eastAsia="Times New Roman"/>
          <w:szCs w:val="24"/>
        </w:rPr>
        <w:t>,</w:t>
      </w:r>
      <w:r w:rsidR="00E00668">
        <w:rPr>
          <w:rFonts w:eastAsia="Times New Roman"/>
          <w:szCs w:val="24"/>
        </w:rPr>
        <w:t xml:space="preserve"> was to collect all of his money up front, </w:t>
      </w:r>
      <w:r w:rsidR="00285708">
        <w:rPr>
          <w:rFonts w:eastAsia="Times New Roman"/>
          <w:szCs w:val="24"/>
        </w:rPr>
        <w:t>without</w:t>
      </w:r>
      <w:r w:rsidR="00EC6516">
        <w:rPr>
          <w:rFonts w:eastAsia="Times New Roman"/>
          <w:szCs w:val="24"/>
        </w:rPr>
        <w:t xml:space="preserve"> </w:t>
      </w:r>
      <w:r w:rsidR="00E00668">
        <w:rPr>
          <w:rFonts w:eastAsia="Times New Roman"/>
          <w:szCs w:val="24"/>
        </w:rPr>
        <w:t>inform</w:t>
      </w:r>
      <w:r w:rsidR="00285708">
        <w:rPr>
          <w:rFonts w:eastAsia="Times New Roman"/>
          <w:szCs w:val="24"/>
        </w:rPr>
        <w:t>ing</w:t>
      </w:r>
      <w:r w:rsidR="00E00668">
        <w:rPr>
          <w:rFonts w:eastAsia="Times New Roman"/>
          <w:szCs w:val="24"/>
        </w:rPr>
        <w:t xml:space="preserve"> his clients that he had begun to receive settlement payments.  </w:t>
      </w:r>
      <w:r w:rsidR="004B3982">
        <w:t xml:space="preserve">Kim testified that he needed the funds quickly because of a $40,000 debt that he owed.  He also </w:t>
      </w:r>
      <w:r w:rsidR="00757368">
        <w:rPr>
          <w:rFonts w:eastAsia="Times New Roman"/>
          <w:szCs w:val="24"/>
        </w:rPr>
        <w:t>testified that a</w:t>
      </w:r>
      <w:r w:rsidR="00E00668">
        <w:rPr>
          <w:rFonts w:eastAsia="Times New Roman"/>
          <w:szCs w:val="24"/>
        </w:rPr>
        <w:t>fte</w:t>
      </w:r>
      <w:r w:rsidR="00757368">
        <w:rPr>
          <w:rFonts w:eastAsia="Times New Roman"/>
          <w:szCs w:val="24"/>
        </w:rPr>
        <w:t>r he</w:t>
      </w:r>
      <w:r w:rsidR="00E00668">
        <w:rPr>
          <w:rFonts w:eastAsia="Times New Roman"/>
          <w:szCs w:val="24"/>
        </w:rPr>
        <w:t xml:space="preserve"> had taken his costs and his full contingent fee, he planned to ask Lee to issue all remaining payments to Carrillo and Tzunux.  </w:t>
      </w:r>
    </w:p>
    <w:p w:rsidR="00E86CB3" w:rsidRDefault="009023D5" w:rsidP="009223FF">
      <w:pPr>
        <w:spacing w:line="480" w:lineRule="auto"/>
        <w:ind w:firstLine="360"/>
        <w:rPr>
          <w:rFonts w:eastAsia="Times New Roman"/>
          <w:szCs w:val="24"/>
        </w:rPr>
      </w:pPr>
      <w:r>
        <w:rPr>
          <w:rFonts w:eastAsia="Times New Roman"/>
          <w:szCs w:val="24"/>
        </w:rPr>
        <w:tab/>
      </w:r>
      <w:r w:rsidR="00E15CD0">
        <w:rPr>
          <w:rFonts w:eastAsia="Times New Roman"/>
          <w:szCs w:val="24"/>
        </w:rPr>
        <w:t xml:space="preserve">In accordance with this </w:t>
      </w:r>
      <w:r w:rsidR="0022000B">
        <w:rPr>
          <w:rFonts w:eastAsia="Times New Roman"/>
          <w:szCs w:val="24"/>
        </w:rPr>
        <w:t>new plan, Kim deposit</w:t>
      </w:r>
      <w:r w:rsidR="00687023">
        <w:rPr>
          <w:rFonts w:eastAsia="Times New Roman"/>
          <w:szCs w:val="24"/>
        </w:rPr>
        <w:t>ed</w:t>
      </w:r>
      <w:r w:rsidR="0022000B">
        <w:rPr>
          <w:rFonts w:eastAsia="Times New Roman"/>
          <w:szCs w:val="24"/>
        </w:rPr>
        <w:t xml:space="preserve"> each settlement payment into his CTA without </w:t>
      </w:r>
      <w:r w:rsidR="00285708">
        <w:rPr>
          <w:rFonts w:eastAsia="Times New Roman"/>
          <w:szCs w:val="24"/>
        </w:rPr>
        <w:t>disclosing to</w:t>
      </w:r>
      <w:r w:rsidR="0022000B">
        <w:rPr>
          <w:rFonts w:eastAsia="Times New Roman"/>
          <w:szCs w:val="24"/>
        </w:rPr>
        <w:t xml:space="preserve"> his clients that he had received the money.  </w:t>
      </w:r>
      <w:r w:rsidR="00653ADD">
        <w:rPr>
          <w:rFonts w:eastAsia="Times New Roman"/>
          <w:szCs w:val="24"/>
        </w:rPr>
        <w:t>Between December</w:t>
      </w:r>
      <w:r w:rsidR="00285708">
        <w:rPr>
          <w:rFonts w:eastAsia="Times New Roman"/>
          <w:szCs w:val="24"/>
        </w:rPr>
        <w:t> </w:t>
      </w:r>
      <w:r w:rsidR="00653ADD">
        <w:rPr>
          <w:rFonts w:eastAsia="Times New Roman"/>
          <w:szCs w:val="24"/>
        </w:rPr>
        <w:t>5, 2013 and April</w:t>
      </w:r>
      <w:r w:rsidR="00285708">
        <w:rPr>
          <w:rFonts w:eastAsia="Times New Roman"/>
          <w:szCs w:val="24"/>
        </w:rPr>
        <w:t> </w:t>
      </w:r>
      <w:r w:rsidR="00653ADD">
        <w:rPr>
          <w:rFonts w:eastAsia="Times New Roman"/>
          <w:szCs w:val="24"/>
        </w:rPr>
        <w:t xml:space="preserve">7, 2014, </w:t>
      </w:r>
      <w:r w:rsidR="00804FB9">
        <w:rPr>
          <w:rFonts w:eastAsia="Times New Roman"/>
          <w:szCs w:val="24"/>
        </w:rPr>
        <w:t xml:space="preserve">Kim </w:t>
      </w:r>
      <w:r w:rsidR="00785B9A">
        <w:rPr>
          <w:rFonts w:eastAsia="Times New Roman"/>
          <w:szCs w:val="24"/>
        </w:rPr>
        <w:t>deposited</w:t>
      </w:r>
      <w:r w:rsidR="003D5201">
        <w:rPr>
          <w:rFonts w:eastAsia="Times New Roman"/>
          <w:szCs w:val="24"/>
        </w:rPr>
        <w:t xml:space="preserve"> five checks</w:t>
      </w:r>
      <w:r w:rsidR="006C2628">
        <w:rPr>
          <w:rFonts w:eastAsia="Times New Roman"/>
          <w:szCs w:val="24"/>
        </w:rPr>
        <w:t xml:space="preserve"> into his CTA</w:t>
      </w:r>
      <w:r w:rsidR="00654545">
        <w:rPr>
          <w:rFonts w:eastAsia="Times New Roman"/>
          <w:szCs w:val="24"/>
        </w:rPr>
        <w:t>, which</w:t>
      </w:r>
      <w:r w:rsidR="006C2628">
        <w:rPr>
          <w:rFonts w:eastAsia="Times New Roman"/>
          <w:szCs w:val="24"/>
        </w:rPr>
        <w:t xml:space="preserve"> totaled $180,000 in settlement payments, including the first $50,000 deposit.  He</w:t>
      </w:r>
      <w:r w:rsidR="00785B9A">
        <w:rPr>
          <w:rFonts w:eastAsia="Times New Roman"/>
          <w:szCs w:val="24"/>
        </w:rPr>
        <w:t xml:space="preserve"> </w:t>
      </w:r>
      <w:r w:rsidR="00687023">
        <w:rPr>
          <w:rFonts w:eastAsia="Times New Roman"/>
          <w:szCs w:val="24"/>
        </w:rPr>
        <w:t>kept</w:t>
      </w:r>
      <w:r w:rsidR="00785B9A">
        <w:rPr>
          <w:rFonts w:eastAsia="Times New Roman"/>
          <w:szCs w:val="24"/>
        </w:rPr>
        <w:t xml:space="preserve"> th</w:t>
      </w:r>
      <w:r w:rsidR="00687023">
        <w:rPr>
          <w:rFonts w:eastAsia="Times New Roman"/>
          <w:szCs w:val="24"/>
        </w:rPr>
        <w:t>e</w:t>
      </w:r>
      <w:r w:rsidR="00785B9A">
        <w:rPr>
          <w:rFonts w:eastAsia="Times New Roman"/>
          <w:szCs w:val="24"/>
        </w:rPr>
        <w:t xml:space="preserve"> entire amount as </w:t>
      </w:r>
      <w:r w:rsidR="00687023">
        <w:rPr>
          <w:rFonts w:eastAsia="Times New Roman"/>
          <w:szCs w:val="24"/>
        </w:rPr>
        <w:t xml:space="preserve">his </w:t>
      </w:r>
      <w:r w:rsidR="00ED3970">
        <w:rPr>
          <w:rFonts w:eastAsia="Times New Roman"/>
          <w:szCs w:val="24"/>
        </w:rPr>
        <w:t>contingency fee</w:t>
      </w:r>
      <w:r w:rsidR="00E15CD0">
        <w:rPr>
          <w:rFonts w:eastAsia="Times New Roman"/>
          <w:szCs w:val="24"/>
        </w:rPr>
        <w:t>.  Had he followed the distribution plan in his letter</w:t>
      </w:r>
      <w:r w:rsidR="00785B9A">
        <w:rPr>
          <w:rFonts w:eastAsia="Times New Roman"/>
          <w:szCs w:val="24"/>
        </w:rPr>
        <w:t xml:space="preserve">, </w:t>
      </w:r>
      <w:r w:rsidR="00E11EC8">
        <w:rPr>
          <w:rFonts w:eastAsia="Times New Roman"/>
          <w:szCs w:val="24"/>
        </w:rPr>
        <w:t>he should have paid $85,2</w:t>
      </w:r>
      <w:r w:rsidR="00804FB9">
        <w:rPr>
          <w:rFonts w:eastAsia="Times New Roman"/>
          <w:szCs w:val="24"/>
        </w:rPr>
        <w:t>00</w:t>
      </w:r>
      <w:r w:rsidR="00541F4D">
        <w:rPr>
          <w:rStyle w:val="FootnoteReference"/>
          <w:rFonts w:eastAsia="Times New Roman"/>
          <w:szCs w:val="24"/>
        </w:rPr>
        <w:footnoteReference w:id="6"/>
      </w:r>
      <w:r w:rsidR="00804FB9">
        <w:rPr>
          <w:rFonts w:eastAsia="Times New Roman"/>
          <w:szCs w:val="24"/>
        </w:rPr>
        <w:t xml:space="preserve"> </w:t>
      </w:r>
      <w:r w:rsidR="008B0267">
        <w:rPr>
          <w:rFonts w:eastAsia="Times New Roman"/>
          <w:szCs w:val="24"/>
        </w:rPr>
        <w:t xml:space="preserve">of this amount </w:t>
      </w:r>
      <w:r w:rsidR="00804FB9">
        <w:rPr>
          <w:rFonts w:eastAsia="Times New Roman"/>
          <w:szCs w:val="24"/>
        </w:rPr>
        <w:t xml:space="preserve">to Carrillo and Tzunux.  </w:t>
      </w:r>
      <w:r w:rsidR="004B3982">
        <w:t xml:space="preserve">  </w:t>
      </w:r>
    </w:p>
    <w:p w:rsidR="00E86CB3" w:rsidRPr="00E86CB3" w:rsidRDefault="00E86CB3" w:rsidP="007F3F49">
      <w:pPr>
        <w:pStyle w:val="Heading4"/>
      </w:pPr>
      <w:r>
        <w:t xml:space="preserve">Carrillo and </w:t>
      </w:r>
      <w:proofErr w:type="spellStart"/>
      <w:r>
        <w:t>Tzunux</w:t>
      </w:r>
      <w:proofErr w:type="spellEnd"/>
      <w:r>
        <w:t xml:space="preserve"> Hire Lawyers to Assist Them in Obtaining Settlement Funds</w:t>
      </w:r>
    </w:p>
    <w:p w:rsidR="00E15CD0" w:rsidRDefault="00EA6BD8" w:rsidP="003B6DF2">
      <w:pPr>
        <w:spacing w:line="480" w:lineRule="auto"/>
        <w:ind w:firstLine="720"/>
        <w:rPr>
          <w:rFonts w:eastAsia="Times New Roman"/>
          <w:szCs w:val="24"/>
        </w:rPr>
      </w:pPr>
      <w:r>
        <w:rPr>
          <w:rFonts w:eastAsia="Times New Roman"/>
          <w:szCs w:val="24"/>
        </w:rPr>
        <w:t xml:space="preserve">By spring 2014, </w:t>
      </w:r>
      <w:r w:rsidR="001E6E05">
        <w:rPr>
          <w:rFonts w:eastAsia="Times New Roman"/>
          <w:szCs w:val="24"/>
        </w:rPr>
        <w:t>Carrillo and Tzunux had not heard from Kim since November</w:t>
      </w:r>
      <w:r w:rsidR="00687023">
        <w:rPr>
          <w:rFonts w:eastAsia="Times New Roman"/>
          <w:szCs w:val="24"/>
        </w:rPr>
        <w:t> </w:t>
      </w:r>
      <w:r w:rsidR="001E6E05">
        <w:rPr>
          <w:rFonts w:eastAsia="Times New Roman"/>
          <w:szCs w:val="24"/>
        </w:rPr>
        <w:t>20, 2013</w:t>
      </w:r>
      <w:r w:rsidR="006F595D">
        <w:rPr>
          <w:rFonts w:eastAsia="Times New Roman"/>
          <w:szCs w:val="24"/>
        </w:rPr>
        <w:t>,</w:t>
      </w:r>
      <w:r w:rsidR="001E6E05">
        <w:rPr>
          <w:rFonts w:eastAsia="Times New Roman"/>
          <w:szCs w:val="24"/>
        </w:rPr>
        <w:t xml:space="preserve"> and had not received any payments from the settlement funds that </w:t>
      </w:r>
      <w:r w:rsidR="00E15CD0">
        <w:rPr>
          <w:rFonts w:eastAsia="Times New Roman"/>
          <w:szCs w:val="24"/>
        </w:rPr>
        <w:t xml:space="preserve">he </w:t>
      </w:r>
      <w:r w:rsidR="001E6E05">
        <w:rPr>
          <w:rFonts w:eastAsia="Times New Roman"/>
          <w:szCs w:val="24"/>
        </w:rPr>
        <w:t xml:space="preserve">had </w:t>
      </w:r>
      <w:r w:rsidR="00EC500A">
        <w:rPr>
          <w:rFonts w:eastAsia="Times New Roman"/>
          <w:szCs w:val="24"/>
        </w:rPr>
        <w:t>receiv</w:t>
      </w:r>
      <w:r w:rsidR="00687023">
        <w:rPr>
          <w:rFonts w:eastAsia="Times New Roman"/>
          <w:szCs w:val="24"/>
        </w:rPr>
        <w:t>ed</w:t>
      </w:r>
      <w:r w:rsidR="00EC500A">
        <w:rPr>
          <w:rFonts w:eastAsia="Times New Roman"/>
          <w:szCs w:val="24"/>
        </w:rPr>
        <w:t>.  They believed Kim’s</w:t>
      </w:r>
      <w:r w:rsidR="001E6E05">
        <w:rPr>
          <w:rFonts w:eastAsia="Times New Roman"/>
          <w:szCs w:val="24"/>
        </w:rPr>
        <w:t xml:space="preserve"> statements that they would have to file a new lawsuit </w:t>
      </w:r>
      <w:r w:rsidR="006A58EC">
        <w:rPr>
          <w:rFonts w:eastAsia="Times New Roman"/>
          <w:szCs w:val="24"/>
        </w:rPr>
        <w:t>to collect the settlement funds</w:t>
      </w:r>
      <w:r w:rsidR="006F595D">
        <w:rPr>
          <w:rFonts w:eastAsia="Times New Roman"/>
          <w:szCs w:val="24"/>
        </w:rPr>
        <w:t xml:space="preserve">. </w:t>
      </w:r>
      <w:r w:rsidR="006F595D" w:rsidRPr="006F595D">
        <w:rPr>
          <w:rFonts w:eastAsia="Times New Roman"/>
          <w:szCs w:val="24"/>
        </w:rPr>
        <w:t xml:space="preserve"> On April 9, 2014, Carrillo and Tzunux retained J</w:t>
      </w:r>
      <w:r w:rsidR="006C2628">
        <w:rPr>
          <w:rFonts w:eastAsia="Times New Roman"/>
          <w:szCs w:val="24"/>
        </w:rPr>
        <w:t>. S.</w:t>
      </w:r>
      <w:r w:rsidR="006F595D" w:rsidRPr="006F595D">
        <w:rPr>
          <w:rFonts w:eastAsia="Times New Roman"/>
          <w:szCs w:val="24"/>
        </w:rPr>
        <w:t xml:space="preserve"> Kim, who substituted into the civil matter as their attorney of record.</w:t>
      </w:r>
      <w:r w:rsidR="00CE2D5B">
        <w:rPr>
          <w:rFonts w:eastAsia="Times New Roman"/>
          <w:szCs w:val="24"/>
        </w:rPr>
        <w:t xml:space="preserve"> </w:t>
      </w:r>
      <w:r w:rsidR="001E6E05">
        <w:rPr>
          <w:rFonts w:eastAsia="Times New Roman"/>
          <w:szCs w:val="24"/>
        </w:rPr>
        <w:t xml:space="preserve"> </w:t>
      </w:r>
      <w:r w:rsidR="00867A5A">
        <w:rPr>
          <w:rFonts w:eastAsia="Times New Roman"/>
          <w:szCs w:val="24"/>
        </w:rPr>
        <w:t xml:space="preserve">After speaking with Lee, </w:t>
      </w:r>
      <w:r w:rsidR="00035A13">
        <w:rPr>
          <w:rFonts w:eastAsia="Times New Roman"/>
          <w:szCs w:val="24"/>
        </w:rPr>
        <w:t>J</w:t>
      </w:r>
      <w:r w:rsidR="006C2628">
        <w:rPr>
          <w:rFonts w:eastAsia="Times New Roman"/>
          <w:szCs w:val="24"/>
        </w:rPr>
        <w:t xml:space="preserve">. S. </w:t>
      </w:r>
      <w:r w:rsidR="00035A13">
        <w:rPr>
          <w:rFonts w:eastAsia="Times New Roman"/>
          <w:szCs w:val="24"/>
        </w:rPr>
        <w:t>Kim discovered that Kim had been cashing the settlement checks</w:t>
      </w:r>
      <w:r w:rsidR="00867A5A">
        <w:rPr>
          <w:rFonts w:eastAsia="Times New Roman"/>
          <w:szCs w:val="24"/>
        </w:rPr>
        <w:t>.  J</w:t>
      </w:r>
      <w:r w:rsidR="005C1F58">
        <w:rPr>
          <w:rFonts w:eastAsia="Times New Roman"/>
          <w:szCs w:val="24"/>
        </w:rPr>
        <w:t xml:space="preserve">. S. </w:t>
      </w:r>
      <w:r w:rsidR="00867A5A">
        <w:rPr>
          <w:rFonts w:eastAsia="Times New Roman"/>
          <w:szCs w:val="24"/>
        </w:rPr>
        <w:t>Kim</w:t>
      </w:r>
      <w:r w:rsidR="00035A13">
        <w:rPr>
          <w:rFonts w:eastAsia="Times New Roman"/>
          <w:szCs w:val="24"/>
        </w:rPr>
        <w:t xml:space="preserve"> </w:t>
      </w:r>
      <w:r w:rsidR="009C38AE">
        <w:rPr>
          <w:rFonts w:eastAsia="Times New Roman"/>
          <w:szCs w:val="24"/>
        </w:rPr>
        <w:t xml:space="preserve">apprised </w:t>
      </w:r>
      <w:r w:rsidR="00035A13">
        <w:rPr>
          <w:rFonts w:eastAsia="Times New Roman"/>
          <w:szCs w:val="24"/>
        </w:rPr>
        <w:t xml:space="preserve">Carrillo and Tzunux </w:t>
      </w:r>
      <w:r w:rsidR="009C38AE">
        <w:rPr>
          <w:rFonts w:eastAsia="Times New Roman"/>
          <w:szCs w:val="24"/>
        </w:rPr>
        <w:t>of the situation</w:t>
      </w:r>
      <w:r w:rsidR="00867A5A">
        <w:rPr>
          <w:rFonts w:eastAsia="Times New Roman"/>
          <w:szCs w:val="24"/>
        </w:rPr>
        <w:t xml:space="preserve"> and arranged for </w:t>
      </w:r>
      <w:r w:rsidR="00F63E88">
        <w:rPr>
          <w:rFonts w:eastAsia="Times New Roman"/>
          <w:szCs w:val="24"/>
        </w:rPr>
        <w:t>future</w:t>
      </w:r>
      <w:r w:rsidR="00867A5A">
        <w:rPr>
          <w:rFonts w:eastAsia="Times New Roman"/>
          <w:szCs w:val="24"/>
        </w:rPr>
        <w:t xml:space="preserve"> checks to be delivered to Carrillo and Tzunux.  </w:t>
      </w:r>
    </w:p>
    <w:p w:rsidR="00E15CD0" w:rsidRDefault="005E4380" w:rsidP="001A73D9">
      <w:pPr>
        <w:spacing w:line="480" w:lineRule="auto"/>
        <w:ind w:firstLine="720"/>
        <w:rPr>
          <w:rFonts w:eastAsia="Times New Roman"/>
          <w:b/>
          <w:szCs w:val="24"/>
        </w:rPr>
      </w:pPr>
      <w:r>
        <w:rPr>
          <w:rFonts w:eastAsia="Times New Roman"/>
          <w:szCs w:val="24"/>
        </w:rPr>
        <w:t xml:space="preserve">In May of </w:t>
      </w:r>
      <w:r w:rsidR="00035A13">
        <w:rPr>
          <w:rFonts w:eastAsia="Times New Roman"/>
          <w:szCs w:val="24"/>
        </w:rPr>
        <w:t>2014, Carrillo and Tzunux retained Alex Cha as their attorney to replace J</w:t>
      </w:r>
      <w:r w:rsidR="005C1F58">
        <w:rPr>
          <w:rFonts w:eastAsia="Times New Roman"/>
          <w:szCs w:val="24"/>
        </w:rPr>
        <w:t xml:space="preserve">. S. </w:t>
      </w:r>
      <w:r w:rsidR="00035A13">
        <w:rPr>
          <w:rFonts w:eastAsia="Times New Roman"/>
          <w:szCs w:val="24"/>
        </w:rPr>
        <w:t>Kim</w:t>
      </w:r>
      <w:r w:rsidR="00CE2D5B">
        <w:rPr>
          <w:rFonts w:eastAsia="Times New Roman"/>
          <w:szCs w:val="24"/>
        </w:rPr>
        <w:t xml:space="preserve"> and </w:t>
      </w:r>
      <w:r w:rsidR="0009799C">
        <w:rPr>
          <w:rFonts w:eastAsia="Times New Roman"/>
          <w:szCs w:val="24"/>
        </w:rPr>
        <w:t>Cha</w:t>
      </w:r>
      <w:r w:rsidR="00CE2D5B">
        <w:rPr>
          <w:rFonts w:eastAsia="Times New Roman"/>
          <w:szCs w:val="24"/>
        </w:rPr>
        <w:t xml:space="preserve"> </w:t>
      </w:r>
      <w:r>
        <w:rPr>
          <w:rFonts w:eastAsia="Times New Roman"/>
          <w:szCs w:val="24"/>
        </w:rPr>
        <w:t>substituted into the lawsuit against H.K. Seafood and Kwon on May</w:t>
      </w:r>
      <w:r w:rsidR="00F63E88">
        <w:rPr>
          <w:rFonts w:eastAsia="Times New Roman"/>
          <w:szCs w:val="24"/>
        </w:rPr>
        <w:t> </w:t>
      </w:r>
      <w:r>
        <w:rPr>
          <w:rFonts w:eastAsia="Times New Roman"/>
          <w:szCs w:val="24"/>
        </w:rPr>
        <w:t xml:space="preserve">19, 2014.  Thereafter, </w:t>
      </w:r>
      <w:r w:rsidR="00EC500A">
        <w:rPr>
          <w:rFonts w:eastAsia="Times New Roman"/>
          <w:szCs w:val="24"/>
        </w:rPr>
        <w:t xml:space="preserve">Cha collected 11 </w:t>
      </w:r>
      <w:r w:rsidR="000A6C9B">
        <w:rPr>
          <w:rFonts w:eastAsia="Times New Roman"/>
          <w:szCs w:val="24"/>
        </w:rPr>
        <w:t xml:space="preserve">of the </w:t>
      </w:r>
      <w:r w:rsidR="00EC500A">
        <w:rPr>
          <w:rFonts w:eastAsia="Times New Roman"/>
          <w:szCs w:val="24"/>
        </w:rPr>
        <w:t xml:space="preserve">$20,000 monthly installment settlement checks ($220,000).  </w:t>
      </w:r>
      <w:r w:rsidR="00EC500A">
        <w:rPr>
          <w:rFonts w:eastAsia="Times New Roman"/>
          <w:szCs w:val="24"/>
        </w:rPr>
        <w:lastRenderedPageBreak/>
        <w:t>Of this amount, Cha paid J</w:t>
      </w:r>
      <w:r w:rsidR="005C1F58">
        <w:rPr>
          <w:rFonts w:eastAsia="Times New Roman"/>
          <w:szCs w:val="24"/>
        </w:rPr>
        <w:t>. S.</w:t>
      </w:r>
      <w:r w:rsidR="00EC500A">
        <w:rPr>
          <w:rFonts w:eastAsia="Times New Roman"/>
          <w:szCs w:val="24"/>
        </w:rPr>
        <w:t xml:space="preserve"> Kim $10,000 and took 15</w:t>
      </w:r>
      <w:r w:rsidR="00B13C87">
        <w:rPr>
          <w:rFonts w:eastAsia="Times New Roman"/>
          <w:szCs w:val="24"/>
        </w:rPr>
        <w:t> </w:t>
      </w:r>
      <w:r w:rsidR="00EC500A">
        <w:rPr>
          <w:rFonts w:eastAsia="Times New Roman"/>
          <w:szCs w:val="24"/>
        </w:rPr>
        <w:t xml:space="preserve">percent of the remaining funds as his fee ($31,500).  </w:t>
      </w:r>
      <w:r w:rsidR="00B42A83">
        <w:rPr>
          <w:rFonts w:eastAsia="Times New Roman"/>
          <w:szCs w:val="24"/>
        </w:rPr>
        <w:t xml:space="preserve">This left $178,500 of the settlement funds for Carrillo and Tzunux.  </w:t>
      </w:r>
      <w:r w:rsidR="00EC500A">
        <w:rPr>
          <w:rFonts w:eastAsia="Times New Roman"/>
          <w:szCs w:val="24"/>
        </w:rPr>
        <w:t xml:space="preserve">In July 2015, Lee sent Cha a $25,000 check </w:t>
      </w:r>
      <w:r w:rsidR="009D613D">
        <w:rPr>
          <w:rFonts w:eastAsia="Times New Roman"/>
          <w:szCs w:val="24"/>
        </w:rPr>
        <w:t xml:space="preserve">as the final payment of the $425,000 settlement.  </w:t>
      </w:r>
      <w:r w:rsidR="00B13C87">
        <w:rPr>
          <w:rFonts w:eastAsia="Times New Roman"/>
          <w:szCs w:val="24"/>
        </w:rPr>
        <w:t>Because</w:t>
      </w:r>
      <w:r w:rsidR="009D613D">
        <w:rPr>
          <w:rFonts w:eastAsia="Times New Roman"/>
          <w:szCs w:val="24"/>
        </w:rPr>
        <w:t xml:space="preserve"> Kim had told Lee he had an attorney’s lien on the final check, Lee made the check </w:t>
      </w:r>
      <w:r w:rsidR="00B13C87">
        <w:rPr>
          <w:rFonts w:eastAsia="Times New Roman"/>
          <w:szCs w:val="24"/>
        </w:rPr>
        <w:t>payable</w:t>
      </w:r>
      <w:r w:rsidR="009D613D">
        <w:rPr>
          <w:rFonts w:eastAsia="Times New Roman"/>
          <w:szCs w:val="24"/>
        </w:rPr>
        <w:t xml:space="preserve"> to Cha, Carrillo</w:t>
      </w:r>
      <w:r>
        <w:rPr>
          <w:rFonts w:eastAsia="Times New Roman"/>
          <w:szCs w:val="24"/>
        </w:rPr>
        <w:t>,</w:t>
      </w:r>
      <w:r w:rsidR="009D613D">
        <w:rPr>
          <w:rFonts w:eastAsia="Times New Roman"/>
          <w:szCs w:val="24"/>
        </w:rPr>
        <w:t xml:space="preserve"> Tzunux, and Kim.  </w:t>
      </w:r>
      <w:r w:rsidR="00B13C87">
        <w:rPr>
          <w:rFonts w:eastAsia="Times New Roman"/>
          <w:szCs w:val="24"/>
        </w:rPr>
        <w:t xml:space="preserve">Since </w:t>
      </w:r>
      <w:r w:rsidR="009D613D">
        <w:rPr>
          <w:rFonts w:eastAsia="Times New Roman"/>
          <w:szCs w:val="24"/>
        </w:rPr>
        <w:t xml:space="preserve">Kim has refused to </w:t>
      </w:r>
      <w:r w:rsidR="0009799C">
        <w:rPr>
          <w:rFonts w:eastAsia="Times New Roman"/>
          <w:szCs w:val="24"/>
        </w:rPr>
        <w:t>endorse</w:t>
      </w:r>
      <w:r w:rsidR="009026D9">
        <w:rPr>
          <w:rFonts w:eastAsia="Times New Roman"/>
          <w:szCs w:val="24"/>
        </w:rPr>
        <w:t xml:space="preserve"> that</w:t>
      </w:r>
      <w:r w:rsidR="009D613D">
        <w:rPr>
          <w:rFonts w:eastAsia="Times New Roman"/>
          <w:szCs w:val="24"/>
        </w:rPr>
        <w:t xml:space="preserve"> check</w:t>
      </w:r>
      <w:r w:rsidR="00B13C87">
        <w:rPr>
          <w:rFonts w:eastAsia="Times New Roman"/>
          <w:szCs w:val="24"/>
        </w:rPr>
        <w:t>,</w:t>
      </w:r>
      <w:r w:rsidR="009D613D">
        <w:rPr>
          <w:rFonts w:eastAsia="Times New Roman"/>
          <w:szCs w:val="24"/>
        </w:rPr>
        <w:t xml:space="preserve"> Carrillo and Kim ha</w:t>
      </w:r>
      <w:r w:rsidR="007865FF">
        <w:rPr>
          <w:rFonts w:eastAsia="Times New Roman"/>
          <w:szCs w:val="24"/>
        </w:rPr>
        <w:t>d not</w:t>
      </w:r>
      <w:r w:rsidR="009D613D">
        <w:rPr>
          <w:rFonts w:eastAsia="Times New Roman"/>
          <w:szCs w:val="24"/>
        </w:rPr>
        <w:t xml:space="preserve"> receive</w:t>
      </w:r>
      <w:r w:rsidR="007865FF">
        <w:rPr>
          <w:rFonts w:eastAsia="Times New Roman"/>
          <w:szCs w:val="24"/>
        </w:rPr>
        <w:t>d</w:t>
      </w:r>
      <w:r w:rsidR="009D613D">
        <w:rPr>
          <w:rFonts w:eastAsia="Times New Roman"/>
          <w:szCs w:val="24"/>
        </w:rPr>
        <w:t xml:space="preserve"> their share of the </w:t>
      </w:r>
      <w:r w:rsidR="00297270">
        <w:rPr>
          <w:rFonts w:eastAsia="Times New Roman"/>
          <w:szCs w:val="24"/>
        </w:rPr>
        <w:t xml:space="preserve">final </w:t>
      </w:r>
      <w:r w:rsidR="009D613D">
        <w:rPr>
          <w:rFonts w:eastAsia="Times New Roman"/>
          <w:szCs w:val="24"/>
        </w:rPr>
        <w:t>$25,000 check</w:t>
      </w:r>
      <w:r w:rsidR="007865FF">
        <w:rPr>
          <w:rFonts w:eastAsia="Times New Roman"/>
          <w:szCs w:val="24"/>
        </w:rPr>
        <w:t xml:space="preserve"> at the time of the trial in this matter</w:t>
      </w:r>
      <w:r w:rsidR="009D613D">
        <w:rPr>
          <w:rFonts w:eastAsia="Times New Roman"/>
          <w:szCs w:val="24"/>
        </w:rPr>
        <w:t xml:space="preserve">.  </w:t>
      </w:r>
    </w:p>
    <w:p w:rsidR="000407E2" w:rsidRDefault="00100FA9" w:rsidP="007F3F49">
      <w:pPr>
        <w:pStyle w:val="Heading3"/>
      </w:pPr>
      <w:r>
        <w:t xml:space="preserve">III. </w:t>
      </w:r>
      <w:r w:rsidR="000407E2">
        <w:t xml:space="preserve"> KIM</w:t>
      </w:r>
      <w:r w:rsidR="000407E2" w:rsidRPr="000407E2">
        <w:t xml:space="preserve"> IS CULPABLE ON ALL COUNTS</w:t>
      </w:r>
    </w:p>
    <w:p w:rsidR="00186A12" w:rsidRDefault="003E6F11" w:rsidP="001C7622">
      <w:pPr>
        <w:tabs>
          <w:tab w:val="left" w:pos="720"/>
        </w:tabs>
        <w:spacing w:line="480" w:lineRule="auto"/>
        <w:rPr>
          <w:rFonts w:eastAsia="Times New Roman"/>
          <w:szCs w:val="24"/>
        </w:rPr>
      </w:pPr>
      <w:r>
        <w:rPr>
          <w:rFonts w:eastAsia="Times New Roman"/>
          <w:b/>
          <w:szCs w:val="24"/>
        </w:rPr>
        <w:tab/>
      </w:r>
      <w:r>
        <w:rPr>
          <w:rFonts w:eastAsia="Times New Roman"/>
          <w:szCs w:val="24"/>
        </w:rPr>
        <w:t xml:space="preserve">Based on Kim’s stipulation and the trial evidence, the hearing judge found </w:t>
      </w:r>
      <w:r w:rsidR="00D30A67">
        <w:rPr>
          <w:rFonts w:eastAsia="Times New Roman"/>
          <w:szCs w:val="24"/>
        </w:rPr>
        <w:t>him</w:t>
      </w:r>
      <w:r>
        <w:rPr>
          <w:rFonts w:eastAsia="Times New Roman"/>
          <w:szCs w:val="24"/>
        </w:rPr>
        <w:t xml:space="preserve"> culpable on all </w:t>
      </w:r>
      <w:r w:rsidR="00031A0E">
        <w:rPr>
          <w:rFonts w:eastAsia="Times New Roman"/>
          <w:szCs w:val="24"/>
        </w:rPr>
        <w:t xml:space="preserve">counts </w:t>
      </w:r>
      <w:r>
        <w:rPr>
          <w:rFonts w:eastAsia="Times New Roman"/>
          <w:szCs w:val="24"/>
        </w:rPr>
        <w:t>alleged in the NDC</w:t>
      </w:r>
      <w:r w:rsidR="00DC6307">
        <w:rPr>
          <w:rFonts w:eastAsia="Times New Roman"/>
          <w:szCs w:val="24"/>
        </w:rPr>
        <w:t xml:space="preserve">: failing to notify his clients of his receipt of their funds; failing to maintain client funds in a CTA; making misrepresentations to his clients; and </w:t>
      </w:r>
      <w:r w:rsidR="00CA1759">
        <w:rPr>
          <w:rFonts w:eastAsia="Times New Roman"/>
          <w:szCs w:val="24"/>
        </w:rPr>
        <w:t xml:space="preserve">willful </w:t>
      </w:r>
      <w:r w:rsidR="005C1F58">
        <w:rPr>
          <w:rFonts w:eastAsia="Times New Roman"/>
          <w:szCs w:val="24"/>
        </w:rPr>
        <w:t>misappropriation of $85</w:t>
      </w:r>
      <w:r w:rsidR="00DC6307">
        <w:rPr>
          <w:rFonts w:eastAsia="Times New Roman"/>
          <w:szCs w:val="24"/>
        </w:rPr>
        <w:t>,</w:t>
      </w:r>
      <w:r w:rsidR="005C1F58">
        <w:rPr>
          <w:rFonts w:eastAsia="Times New Roman"/>
          <w:szCs w:val="24"/>
        </w:rPr>
        <w:t>2</w:t>
      </w:r>
      <w:r w:rsidR="00DC6307">
        <w:rPr>
          <w:rFonts w:eastAsia="Times New Roman"/>
          <w:szCs w:val="24"/>
        </w:rPr>
        <w:t>00</w:t>
      </w:r>
      <w:r>
        <w:rPr>
          <w:rFonts w:eastAsia="Times New Roman"/>
          <w:szCs w:val="24"/>
        </w:rPr>
        <w:t xml:space="preserve">.  </w:t>
      </w:r>
      <w:r w:rsidR="006D2768">
        <w:rPr>
          <w:rFonts w:eastAsia="Times New Roman"/>
          <w:szCs w:val="24"/>
        </w:rPr>
        <w:t xml:space="preserve">Kim stipulated to culpability </w:t>
      </w:r>
      <w:r w:rsidR="00B53D0C">
        <w:rPr>
          <w:rFonts w:eastAsia="Times New Roman"/>
          <w:szCs w:val="24"/>
        </w:rPr>
        <w:t xml:space="preserve">on </w:t>
      </w:r>
      <w:r w:rsidR="006D2768">
        <w:rPr>
          <w:rFonts w:eastAsia="Times New Roman"/>
          <w:szCs w:val="24"/>
        </w:rPr>
        <w:t xml:space="preserve">all </w:t>
      </w:r>
      <w:r w:rsidR="00B53D0C">
        <w:rPr>
          <w:rFonts w:eastAsia="Times New Roman"/>
          <w:szCs w:val="24"/>
        </w:rPr>
        <w:t xml:space="preserve">four </w:t>
      </w:r>
      <w:r w:rsidR="006D2768">
        <w:rPr>
          <w:rFonts w:eastAsia="Times New Roman"/>
          <w:szCs w:val="24"/>
        </w:rPr>
        <w:t>counts</w:t>
      </w:r>
      <w:r w:rsidR="00B53D0C">
        <w:rPr>
          <w:rFonts w:eastAsia="Times New Roman"/>
          <w:szCs w:val="24"/>
        </w:rPr>
        <w:t xml:space="preserve"> of the NDC</w:t>
      </w:r>
      <w:r w:rsidR="006D2768">
        <w:rPr>
          <w:rFonts w:eastAsia="Times New Roman"/>
          <w:szCs w:val="24"/>
        </w:rPr>
        <w:t xml:space="preserve">. </w:t>
      </w:r>
      <w:r w:rsidR="00B53D0C">
        <w:rPr>
          <w:rFonts w:eastAsia="Times New Roman"/>
          <w:szCs w:val="24"/>
        </w:rPr>
        <w:t xml:space="preserve"> </w:t>
      </w:r>
      <w:r w:rsidR="001C7622">
        <w:rPr>
          <w:rFonts w:eastAsia="Times New Roman"/>
          <w:szCs w:val="24"/>
        </w:rPr>
        <w:t xml:space="preserve">While the judge </w:t>
      </w:r>
      <w:r w:rsidR="005C1F58">
        <w:rPr>
          <w:rFonts w:eastAsia="Times New Roman"/>
          <w:szCs w:val="24"/>
        </w:rPr>
        <w:t xml:space="preserve">in analyzing culpability </w:t>
      </w:r>
      <w:r w:rsidR="001C7622">
        <w:rPr>
          <w:rFonts w:eastAsia="Times New Roman"/>
          <w:szCs w:val="24"/>
        </w:rPr>
        <w:t xml:space="preserve">did not </w:t>
      </w:r>
      <w:r w:rsidR="005C1F58">
        <w:rPr>
          <w:rFonts w:eastAsia="Times New Roman"/>
          <w:szCs w:val="24"/>
        </w:rPr>
        <w:t>expressly</w:t>
      </w:r>
      <w:r w:rsidR="001C7622">
        <w:rPr>
          <w:rFonts w:eastAsia="Times New Roman"/>
          <w:szCs w:val="24"/>
        </w:rPr>
        <w:t xml:space="preserve"> </w:t>
      </w:r>
      <w:r w:rsidR="00D30A67">
        <w:rPr>
          <w:rFonts w:eastAsia="Times New Roman"/>
          <w:szCs w:val="24"/>
        </w:rPr>
        <w:t>determine</w:t>
      </w:r>
      <w:r w:rsidR="001C7622">
        <w:rPr>
          <w:rFonts w:eastAsia="Times New Roman"/>
          <w:szCs w:val="24"/>
        </w:rPr>
        <w:t xml:space="preserve"> that Kim’s misap</w:t>
      </w:r>
      <w:r w:rsidR="0009799C">
        <w:rPr>
          <w:rFonts w:eastAsia="Times New Roman"/>
          <w:szCs w:val="24"/>
        </w:rPr>
        <w:t>propriation was intentional,</w:t>
      </w:r>
      <w:r w:rsidR="006D2768">
        <w:rPr>
          <w:rStyle w:val="FootnoteReference"/>
          <w:rFonts w:eastAsia="Times New Roman"/>
          <w:szCs w:val="24"/>
        </w:rPr>
        <w:footnoteReference w:id="7"/>
      </w:r>
      <w:r w:rsidR="0009799C">
        <w:rPr>
          <w:rFonts w:eastAsia="Times New Roman"/>
          <w:szCs w:val="24"/>
        </w:rPr>
        <w:t xml:space="preserve"> </w:t>
      </w:r>
      <w:r w:rsidR="001C7622">
        <w:rPr>
          <w:rFonts w:eastAsia="Times New Roman"/>
          <w:szCs w:val="24"/>
        </w:rPr>
        <w:t>we find that</w:t>
      </w:r>
      <w:r w:rsidR="005C1F58">
        <w:rPr>
          <w:rFonts w:eastAsia="Times New Roman"/>
          <w:szCs w:val="24"/>
        </w:rPr>
        <w:t xml:space="preserve"> clear and convincing evidence</w:t>
      </w:r>
      <w:r w:rsidR="00186A12">
        <w:rPr>
          <w:rStyle w:val="FootnoteReference"/>
          <w:rFonts w:eastAsia="Times New Roman"/>
          <w:szCs w:val="24"/>
        </w:rPr>
        <w:footnoteReference w:id="8"/>
      </w:r>
      <w:r w:rsidR="001C7622">
        <w:rPr>
          <w:rFonts w:eastAsia="Times New Roman"/>
          <w:szCs w:val="24"/>
        </w:rPr>
        <w:t xml:space="preserve"> supports a finding of culpability for intentional misappropriation, given Kim’s misrepresentations to his clients, </w:t>
      </w:r>
      <w:r w:rsidR="005A0926">
        <w:rPr>
          <w:rFonts w:eastAsia="Times New Roman"/>
          <w:szCs w:val="24"/>
        </w:rPr>
        <w:t xml:space="preserve">his </w:t>
      </w:r>
      <w:r w:rsidR="001C7622">
        <w:rPr>
          <w:rFonts w:eastAsia="Times New Roman"/>
          <w:szCs w:val="24"/>
        </w:rPr>
        <w:t xml:space="preserve">failure to inform them that he was receiving their settlement checks, and </w:t>
      </w:r>
      <w:r w:rsidR="005A0926">
        <w:rPr>
          <w:rFonts w:eastAsia="Times New Roman"/>
          <w:szCs w:val="24"/>
        </w:rPr>
        <w:t xml:space="preserve">his </w:t>
      </w:r>
      <w:r w:rsidR="001C7622">
        <w:rPr>
          <w:rFonts w:eastAsia="Times New Roman"/>
          <w:szCs w:val="24"/>
        </w:rPr>
        <w:t xml:space="preserve">failure to pay </w:t>
      </w:r>
      <w:r w:rsidR="00D30A67">
        <w:rPr>
          <w:rFonts w:eastAsia="Times New Roman"/>
          <w:szCs w:val="24"/>
        </w:rPr>
        <w:t>them</w:t>
      </w:r>
      <w:r w:rsidR="001C7622">
        <w:rPr>
          <w:rFonts w:eastAsia="Times New Roman"/>
          <w:szCs w:val="24"/>
        </w:rPr>
        <w:t xml:space="preserve"> their share of the six settlement checks that he cashed.  We adopt the hearing judge’s</w:t>
      </w:r>
      <w:r>
        <w:rPr>
          <w:rFonts w:eastAsia="Times New Roman"/>
          <w:szCs w:val="24"/>
        </w:rPr>
        <w:t xml:space="preserve"> unchallenged findings as supported by the record, and focus on the issues Kim raises on review: aggravation, mitigation, and level of discipline.</w:t>
      </w:r>
      <w:r w:rsidR="00157AAA">
        <w:rPr>
          <w:rFonts w:eastAsia="Times New Roman"/>
          <w:szCs w:val="24"/>
        </w:rPr>
        <w:t xml:space="preserve">  </w:t>
      </w:r>
    </w:p>
    <w:p w:rsidR="00186A12" w:rsidRDefault="00186A12">
      <w:pPr>
        <w:rPr>
          <w:rFonts w:eastAsia="Times New Roman"/>
          <w:szCs w:val="24"/>
        </w:rPr>
      </w:pPr>
      <w:r>
        <w:rPr>
          <w:rFonts w:eastAsia="Times New Roman"/>
          <w:szCs w:val="24"/>
        </w:rPr>
        <w:br w:type="page"/>
      </w:r>
    </w:p>
    <w:p w:rsidR="000407E2" w:rsidRPr="001C7622" w:rsidRDefault="00100FA9" w:rsidP="007F3F49">
      <w:pPr>
        <w:pStyle w:val="Heading3"/>
      </w:pPr>
      <w:r>
        <w:lastRenderedPageBreak/>
        <w:t xml:space="preserve">IV.  </w:t>
      </w:r>
      <w:r w:rsidR="000407E2" w:rsidRPr="001C7622">
        <w:t>AGGRAVATION AND MITIGATION</w:t>
      </w:r>
    </w:p>
    <w:p w:rsidR="005A0926" w:rsidRDefault="00C40218" w:rsidP="003B3E01">
      <w:pPr>
        <w:tabs>
          <w:tab w:val="left" w:pos="720"/>
        </w:tabs>
        <w:spacing w:line="480" w:lineRule="auto"/>
      </w:pPr>
      <w:r>
        <w:tab/>
        <w:t>Standard 1.5 of the Rules of Procedure of the State Bar, title IV, Standards for Attorney Sanctions for Professional Misconduct</w:t>
      </w:r>
      <w:r w:rsidRPr="00CE429A">
        <w:rPr>
          <w:rStyle w:val="FootnoteReference"/>
        </w:rPr>
        <w:footnoteReference w:id="9"/>
      </w:r>
      <w:r>
        <w:t xml:space="preserve"> </w:t>
      </w:r>
      <w:r w:rsidRPr="00BE77CB">
        <w:t xml:space="preserve">requires OCTC to establish aggravating </w:t>
      </w:r>
      <w:r w:rsidRPr="001D7CFA">
        <w:t>circumstances</w:t>
      </w:r>
      <w:r w:rsidR="009026D9">
        <w:t xml:space="preserve"> by </w:t>
      </w:r>
      <w:r>
        <w:t>clear and convincing evidence.  Under s</w:t>
      </w:r>
      <w:r w:rsidRPr="00A532D0">
        <w:t>tandard</w:t>
      </w:r>
      <w:r>
        <w:t> </w:t>
      </w:r>
      <w:r w:rsidRPr="00A532D0">
        <w:t>1.6</w:t>
      </w:r>
      <w:r>
        <w:t>,</w:t>
      </w:r>
      <w:r w:rsidR="007A3855">
        <w:t xml:space="preserve"> Kim</w:t>
      </w:r>
      <w:r>
        <w:t xml:space="preserve"> has the </w:t>
      </w:r>
      <w:r w:rsidRPr="00A532D0">
        <w:t>sa</w:t>
      </w:r>
      <w:r>
        <w:t>me burden to prove mitigation.</w:t>
      </w:r>
      <w:r w:rsidR="007A3855">
        <w:t xml:space="preserve">  </w:t>
      </w:r>
    </w:p>
    <w:p w:rsidR="000407E2" w:rsidRPr="00762A4D" w:rsidRDefault="00762A4D" w:rsidP="00762A4D">
      <w:pPr>
        <w:tabs>
          <w:tab w:val="left" w:pos="720"/>
        </w:tabs>
        <w:spacing w:line="480" w:lineRule="auto"/>
        <w:rPr>
          <w:b/>
        </w:rPr>
      </w:pPr>
      <w:r>
        <w:rPr>
          <w:b/>
        </w:rPr>
        <w:t>A.</w:t>
      </w:r>
      <w:r>
        <w:rPr>
          <w:b/>
        </w:rPr>
        <w:tab/>
      </w:r>
      <w:r w:rsidR="000407E2" w:rsidRPr="007F3F49">
        <w:rPr>
          <w:rStyle w:val="Heading4Char"/>
          <w:rFonts w:eastAsia="Calibri"/>
        </w:rPr>
        <w:t>Aggravation</w:t>
      </w:r>
    </w:p>
    <w:p w:rsidR="0011135E" w:rsidRPr="007F3F49" w:rsidRDefault="0011135E" w:rsidP="007F3F49">
      <w:pPr>
        <w:pStyle w:val="Heading5"/>
      </w:pPr>
      <w:r>
        <w:tab/>
      </w:r>
      <w:r w:rsidRPr="007F3F49">
        <w:t>1.</w:t>
      </w:r>
      <w:r w:rsidR="00100FA9" w:rsidRPr="007F3F49">
        <w:t xml:space="preserve">  </w:t>
      </w:r>
      <w:r w:rsidRPr="007F3F49">
        <w:t>Prior Record of Discipline</w:t>
      </w:r>
      <w:r w:rsidR="008A09FB" w:rsidRPr="007F3F49">
        <w:t xml:space="preserve"> (Std. 1.5(a))</w:t>
      </w:r>
    </w:p>
    <w:p w:rsidR="003F02D5" w:rsidRDefault="008A09FB" w:rsidP="008A09FB">
      <w:pPr>
        <w:tabs>
          <w:tab w:val="left" w:pos="720"/>
        </w:tabs>
        <w:spacing w:line="480" w:lineRule="auto"/>
      </w:pPr>
      <w:r>
        <w:rPr>
          <w:b/>
        </w:rPr>
        <w:tab/>
      </w:r>
      <w:r>
        <w:t>We agree with the hearing judge that Kim’s prior record of discipline</w:t>
      </w:r>
      <w:r w:rsidR="00A3652C">
        <w:t xml:space="preserve"> is an aggravating factor and assign it significant weight</w:t>
      </w:r>
      <w:r>
        <w:t>.  Kim received a private re</w:t>
      </w:r>
      <w:r w:rsidR="00720730">
        <w:t>proval effective August</w:t>
      </w:r>
      <w:r w:rsidR="00D30A67">
        <w:t> </w:t>
      </w:r>
      <w:r w:rsidR="00720730">
        <w:t>16, 201</w:t>
      </w:r>
      <w:r w:rsidR="00CD46E4">
        <w:t>1, with conditions continuing for one year</w:t>
      </w:r>
      <w:r w:rsidR="00720730">
        <w:t xml:space="preserve">.  The discipline was based on Kim’s stipulation that he knowingly acquired an interest adverse to his client by negotiating an amended attorney-client fee agreement that was neither </w:t>
      </w:r>
      <w:r w:rsidR="00D30A67">
        <w:t xml:space="preserve">reasonable nor </w:t>
      </w:r>
      <w:r w:rsidR="00720730">
        <w:t>fair to his client</w:t>
      </w:r>
      <w:r w:rsidR="00186A12">
        <w:t>.  He also</w:t>
      </w:r>
      <w:r w:rsidR="00720730">
        <w:t xml:space="preserve"> failed to </w:t>
      </w:r>
      <w:r w:rsidR="00D4691C">
        <w:t>inform</w:t>
      </w:r>
      <w:r w:rsidR="00720730">
        <w:t xml:space="preserve"> his client that he had the right to seek </w:t>
      </w:r>
      <w:r w:rsidR="00D30A67">
        <w:t xml:space="preserve">the </w:t>
      </w:r>
      <w:r w:rsidR="00720730">
        <w:t xml:space="preserve">advice of an independent attorney </w:t>
      </w:r>
      <w:r w:rsidR="00D4691C">
        <w:t>and failed to</w:t>
      </w:r>
      <w:r w:rsidR="00720730">
        <w:t xml:space="preserve"> give his client the opportunity to seek such advice.  </w:t>
      </w:r>
      <w:r w:rsidR="00AA6CDE">
        <w:t xml:space="preserve">Kim attempts </w:t>
      </w:r>
      <w:r w:rsidR="002E24D2">
        <w:t>to minimize his past discipline by</w:t>
      </w:r>
      <w:r w:rsidR="00AA6CDE">
        <w:t xml:space="preserve"> limiting it to the failure to advise his client to seek independent counsel and </w:t>
      </w:r>
      <w:r w:rsidR="00D4691C">
        <w:t xml:space="preserve">by </w:t>
      </w:r>
      <w:r w:rsidR="00AA6CDE">
        <w:t xml:space="preserve">unconvincingly arguing </w:t>
      </w:r>
      <w:r w:rsidR="0011234D">
        <w:t xml:space="preserve">in his brief </w:t>
      </w:r>
      <w:r w:rsidR="00AA6CDE">
        <w:t xml:space="preserve">that </w:t>
      </w:r>
      <w:r w:rsidR="00D4691C">
        <w:t xml:space="preserve">his prior </w:t>
      </w:r>
      <w:r w:rsidR="00AA6CDE">
        <w:t xml:space="preserve">wrongdoing is “completely unrelated to the case at bar.”  </w:t>
      </w:r>
      <w:r w:rsidR="00063B37">
        <w:t>Notably, the reproval became effective just a few months before Kim began representing Carrillo and Tzunux</w:t>
      </w:r>
      <w:r w:rsidR="00D4691C">
        <w:t>,</w:t>
      </w:r>
      <w:r w:rsidR="005C243A">
        <w:t xml:space="preserve"> and </w:t>
      </w:r>
      <w:r w:rsidR="00B05283">
        <w:t xml:space="preserve">the </w:t>
      </w:r>
      <w:r w:rsidR="005C243A">
        <w:t xml:space="preserve">included </w:t>
      </w:r>
      <w:r w:rsidR="00B05283">
        <w:t xml:space="preserve">conditions required </w:t>
      </w:r>
      <w:r w:rsidR="005C243A">
        <w:t xml:space="preserve">that Kim take the Multistate Professional Responsibility Examination and </w:t>
      </w:r>
      <w:r w:rsidR="00D4691C">
        <w:t xml:space="preserve">attend </w:t>
      </w:r>
      <w:r w:rsidR="005C243A">
        <w:t>State Bar Ethics School</w:t>
      </w:r>
      <w:r w:rsidR="00063B37">
        <w:t xml:space="preserve">.  </w:t>
      </w:r>
      <w:r w:rsidR="003F02D5">
        <w:t xml:space="preserve">  </w:t>
      </w:r>
    </w:p>
    <w:p w:rsidR="005A0926" w:rsidRDefault="003F02D5" w:rsidP="008A09FB">
      <w:pPr>
        <w:tabs>
          <w:tab w:val="left" w:pos="720"/>
        </w:tabs>
        <w:spacing w:line="480" w:lineRule="auto"/>
      </w:pPr>
      <w:r>
        <w:tab/>
      </w:r>
      <w:r w:rsidR="006D1A0C">
        <w:t>We agree with the hearing judge’s finding that</w:t>
      </w:r>
      <w:r w:rsidR="00063B37">
        <w:t xml:space="preserve"> Kim’s prior record of discipline is “particularly aggravating</w:t>
      </w:r>
      <w:r w:rsidR="00725167">
        <w:t xml:space="preserve"> </w:t>
      </w:r>
      <w:r w:rsidR="00063B37">
        <w:t>. . . because it also involved [Kim’s]</w:t>
      </w:r>
      <w:r w:rsidR="0009799C">
        <w:t xml:space="preserve"> </w:t>
      </w:r>
      <w:r w:rsidR="00063B37">
        <w:t>overreaching and placing his own interests above those of his clients.”  (</w:t>
      </w:r>
      <w:r w:rsidR="00063B37">
        <w:rPr>
          <w:i/>
        </w:rPr>
        <w:t>In the Matter of Gadda</w:t>
      </w:r>
      <w:r w:rsidR="00063B37">
        <w:t xml:space="preserve"> (Review Dept. 2002) 4</w:t>
      </w:r>
      <w:r w:rsidR="00850159">
        <w:t> </w:t>
      </w:r>
      <w:r w:rsidR="00063B37">
        <w:t xml:space="preserve">Cal. State Bar Ct. Rptr. 416, 443-444 [similarities between prior and current misconduct render previous </w:t>
      </w:r>
      <w:r w:rsidR="00063B37">
        <w:lastRenderedPageBreak/>
        <w:t>discipline more serious, as they indicate prior discipline did not rehabilitate]; s</w:t>
      </w:r>
      <w:r w:rsidR="00063B37" w:rsidRPr="00D61F8C">
        <w:t>ee</w:t>
      </w:r>
      <w:r w:rsidR="00063B37">
        <w:t xml:space="preserve"> also</w:t>
      </w:r>
      <w:r w:rsidR="00063B37">
        <w:rPr>
          <w:i/>
        </w:rPr>
        <w:t xml:space="preserve"> </w:t>
      </w:r>
      <w:r w:rsidR="00063B37" w:rsidRPr="00D61F8C">
        <w:rPr>
          <w:i/>
        </w:rPr>
        <w:t>In the Matter of Shalant</w:t>
      </w:r>
      <w:r w:rsidR="00063B37" w:rsidRPr="00D61F8C">
        <w:t xml:space="preserve"> (Review Dept. 2005) 4</w:t>
      </w:r>
      <w:r w:rsidR="00850159">
        <w:t> </w:t>
      </w:r>
      <w:r w:rsidR="00063B37" w:rsidRPr="00D61F8C">
        <w:t>Cal. State Bar Ct. Rptr. 829, 841 [great weight placed on common thread among attorney’s past and present misconduct].</w:t>
      </w:r>
      <w:r w:rsidR="00063B37">
        <w:t xml:space="preserve">)  </w:t>
      </w:r>
    </w:p>
    <w:p w:rsidR="002A189E" w:rsidRDefault="001419D8" w:rsidP="00464D4F">
      <w:pPr>
        <w:pStyle w:val="Heading5"/>
      </w:pPr>
      <w:r>
        <w:tab/>
        <w:t>2.</w:t>
      </w:r>
      <w:r w:rsidR="00100FA9">
        <w:t xml:space="preserve">  </w:t>
      </w:r>
      <w:r>
        <w:t>Multiple Acts (Std. 1.5</w:t>
      </w:r>
      <w:r w:rsidR="002A189E">
        <w:t>(b))</w:t>
      </w:r>
    </w:p>
    <w:p w:rsidR="006F6C7F" w:rsidRDefault="001419D8" w:rsidP="00B606D8">
      <w:pPr>
        <w:tabs>
          <w:tab w:val="left" w:pos="720"/>
        </w:tabs>
        <w:spacing w:line="480" w:lineRule="auto"/>
        <w:rPr>
          <w:szCs w:val="24"/>
        </w:rPr>
      </w:pPr>
      <w:r>
        <w:t xml:space="preserve"> </w:t>
      </w:r>
      <w:r w:rsidR="002A189E">
        <w:tab/>
      </w:r>
      <w:r w:rsidR="00B606D8">
        <w:rPr>
          <w:szCs w:val="24"/>
        </w:rPr>
        <w:t>We agree with the hearing judge that Kim’s multiple acts of misco</w:t>
      </w:r>
      <w:r w:rsidR="00656EBB">
        <w:rPr>
          <w:szCs w:val="24"/>
        </w:rPr>
        <w:t>nduct are an aggravating factor</w:t>
      </w:r>
      <w:r w:rsidR="00B606D8">
        <w:rPr>
          <w:szCs w:val="24"/>
        </w:rPr>
        <w:t xml:space="preserve">, </w:t>
      </w:r>
      <w:r w:rsidR="00850159">
        <w:rPr>
          <w:szCs w:val="24"/>
        </w:rPr>
        <w:t>to which</w:t>
      </w:r>
      <w:r w:rsidR="00B606D8">
        <w:rPr>
          <w:szCs w:val="24"/>
        </w:rPr>
        <w:t xml:space="preserve"> </w:t>
      </w:r>
      <w:r w:rsidR="00DC6307">
        <w:rPr>
          <w:szCs w:val="24"/>
        </w:rPr>
        <w:t xml:space="preserve">we </w:t>
      </w:r>
      <w:r w:rsidR="00B606D8">
        <w:rPr>
          <w:szCs w:val="24"/>
        </w:rPr>
        <w:t>assign moderate weight as Kim is culpable of four counts of varied misconduct</w:t>
      </w:r>
      <w:r w:rsidR="006F6C7F">
        <w:rPr>
          <w:szCs w:val="24"/>
        </w:rPr>
        <w:t xml:space="preserve"> that continued for months</w:t>
      </w:r>
      <w:r w:rsidR="00B606D8">
        <w:rPr>
          <w:szCs w:val="24"/>
        </w:rPr>
        <w:t xml:space="preserve">.  </w:t>
      </w:r>
      <w:r w:rsidR="00B606D8" w:rsidRPr="006F2124">
        <w:rPr>
          <w:szCs w:val="24"/>
        </w:rPr>
        <w:t>(</w:t>
      </w:r>
      <w:r w:rsidR="00B606D8" w:rsidRPr="006F2124">
        <w:rPr>
          <w:i/>
          <w:szCs w:val="24"/>
        </w:rPr>
        <w:t>In the Matter of Bach</w:t>
      </w:r>
      <w:r w:rsidR="00B606D8" w:rsidRPr="006F2124">
        <w:rPr>
          <w:szCs w:val="24"/>
        </w:rPr>
        <w:t xml:space="preserve"> (Review Dept. 1991) 1</w:t>
      </w:r>
      <w:r w:rsidR="00B606D8">
        <w:rPr>
          <w:szCs w:val="24"/>
        </w:rPr>
        <w:t> </w:t>
      </w:r>
      <w:r w:rsidR="00B606D8" w:rsidRPr="006F2124">
        <w:rPr>
          <w:szCs w:val="24"/>
        </w:rPr>
        <w:t xml:space="preserve">Cal. State Bar Ct. Rptr. 631, 646-647 [three instances of misconduct considered multiple acts].)  </w:t>
      </w:r>
      <w:r w:rsidR="00E81CDD">
        <w:rPr>
          <w:szCs w:val="24"/>
        </w:rPr>
        <w:t>Kim argues that his misuse of six checks should not result in aggravation</w:t>
      </w:r>
      <w:r w:rsidR="006F6C7F">
        <w:rPr>
          <w:szCs w:val="24"/>
        </w:rPr>
        <w:t xml:space="preserve"> and </w:t>
      </w:r>
      <w:r w:rsidR="00AA6CDE">
        <w:rPr>
          <w:szCs w:val="24"/>
        </w:rPr>
        <w:t xml:space="preserve">unpersuasively </w:t>
      </w:r>
      <w:r w:rsidR="00810701">
        <w:rPr>
          <w:szCs w:val="24"/>
        </w:rPr>
        <w:t>argues for less aggravation by minimiz</w:t>
      </w:r>
      <w:r w:rsidR="00850159">
        <w:rPr>
          <w:szCs w:val="24"/>
        </w:rPr>
        <w:t>ing</w:t>
      </w:r>
      <w:r w:rsidR="00E81CDD">
        <w:rPr>
          <w:szCs w:val="24"/>
        </w:rPr>
        <w:t xml:space="preserve"> his misconduct</w:t>
      </w:r>
      <w:r w:rsidR="006F6C7F">
        <w:rPr>
          <w:szCs w:val="24"/>
        </w:rPr>
        <w:t xml:space="preserve">.  </w:t>
      </w:r>
    </w:p>
    <w:p w:rsidR="00191652" w:rsidRDefault="00191652" w:rsidP="00464D4F">
      <w:pPr>
        <w:pStyle w:val="Heading5"/>
      </w:pPr>
      <w:r>
        <w:tab/>
        <w:t>3.</w:t>
      </w:r>
      <w:r w:rsidR="00100FA9">
        <w:t xml:space="preserve">  </w:t>
      </w:r>
      <w:r w:rsidR="0021076E">
        <w:t xml:space="preserve">No </w:t>
      </w:r>
      <w:r w:rsidR="003B3E01">
        <w:t xml:space="preserve">Additional </w:t>
      </w:r>
      <w:r w:rsidR="0021076E">
        <w:t xml:space="preserve">Aggravation for </w:t>
      </w:r>
      <w:r>
        <w:t>Dishonesty</w:t>
      </w:r>
      <w:r w:rsidR="00612C31">
        <w:t xml:space="preserve"> and Overreaching</w:t>
      </w:r>
      <w:r>
        <w:t xml:space="preserve"> (Std. 1.5(d)</w:t>
      </w:r>
      <w:r w:rsidR="00163E1C">
        <w:t>)</w:t>
      </w:r>
    </w:p>
    <w:p w:rsidR="00260A1F" w:rsidRDefault="00191652" w:rsidP="0021076E">
      <w:pPr>
        <w:tabs>
          <w:tab w:val="left" w:pos="720"/>
        </w:tabs>
        <w:spacing w:line="480" w:lineRule="auto"/>
        <w:rPr>
          <w:szCs w:val="24"/>
        </w:rPr>
      </w:pPr>
      <w:r>
        <w:rPr>
          <w:b/>
          <w:szCs w:val="24"/>
        </w:rPr>
        <w:tab/>
      </w:r>
      <w:r>
        <w:rPr>
          <w:szCs w:val="24"/>
        </w:rPr>
        <w:t xml:space="preserve">The hearing judge found aggravation for dishonesty and overreaching based </w:t>
      </w:r>
      <w:r w:rsidR="003B3E01">
        <w:rPr>
          <w:szCs w:val="24"/>
        </w:rPr>
        <w:t xml:space="preserve">specifically </w:t>
      </w:r>
      <w:r>
        <w:rPr>
          <w:szCs w:val="24"/>
        </w:rPr>
        <w:t xml:space="preserve">on Kim’s </w:t>
      </w:r>
      <w:r w:rsidR="00612C31">
        <w:rPr>
          <w:szCs w:val="24"/>
        </w:rPr>
        <w:t xml:space="preserve">representation </w:t>
      </w:r>
      <w:r w:rsidR="006A6044">
        <w:rPr>
          <w:szCs w:val="24"/>
        </w:rPr>
        <w:t xml:space="preserve">to his clients </w:t>
      </w:r>
      <w:r w:rsidR="009E0367">
        <w:rPr>
          <w:szCs w:val="24"/>
        </w:rPr>
        <w:t>regarding</w:t>
      </w:r>
      <w:r w:rsidR="006A6044">
        <w:rPr>
          <w:szCs w:val="24"/>
        </w:rPr>
        <w:t xml:space="preserve"> the </w:t>
      </w:r>
      <w:r w:rsidR="00B20961">
        <w:rPr>
          <w:szCs w:val="24"/>
        </w:rPr>
        <w:t xml:space="preserve">settlement </w:t>
      </w:r>
      <w:r w:rsidR="006A6044">
        <w:rPr>
          <w:szCs w:val="24"/>
        </w:rPr>
        <w:t xml:space="preserve">amount they would receive.  </w:t>
      </w:r>
      <w:r w:rsidR="0021076E">
        <w:rPr>
          <w:szCs w:val="24"/>
        </w:rPr>
        <w:t xml:space="preserve">This finding is based on </w:t>
      </w:r>
      <w:r w:rsidR="00260A1F">
        <w:rPr>
          <w:szCs w:val="24"/>
        </w:rPr>
        <w:t xml:space="preserve">the </w:t>
      </w:r>
      <w:r w:rsidR="0021076E">
        <w:rPr>
          <w:szCs w:val="24"/>
        </w:rPr>
        <w:t>September</w:t>
      </w:r>
      <w:r w:rsidR="00850159">
        <w:rPr>
          <w:szCs w:val="24"/>
        </w:rPr>
        <w:t> </w:t>
      </w:r>
      <w:r w:rsidR="0021076E">
        <w:rPr>
          <w:szCs w:val="24"/>
        </w:rPr>
        <w:t xml:space="preserve">24, 2013 letter </w:t>
      </w:r>
      <w:r w:rsidR="00260A1F">
        <w:rPr>
          <w:szCs w:val="24"/>
        </w:rPr>
        <w:t>Kim</w:t>
      </w:r>
      <w:r w:rsidR="0021076E">
        <w:rPr>
          <w:szCs w:val="24"/>
        </w:rPr>
        <w:t xml:space="preserve"> prepared to convince his clients to sign the settlement agreement</w:t>
      </w:r>
      <w:r w:rsidR="00260A1F">
        <w:rPr>
          <w:szCs w:val="24"/>
        </w:rPr>
        <w:t>.  The letter</w:t>
      </w:r>
      <w:r w:rsidR="004E772B">
        <w:rPr>
          <w:szCs w:val="24"/>
        </w:rPr>
        <w:t xml:space="preserve"> </w:t>
      </w:r>
      <w:r w:rsidR="0021076E">
        <w:rPr>
          <w:szCs w:val="24"/>
        </w:rPr>
        <w:t xml:space="preserve">provided that each of his clients would receive not less than $118,000 from the total $425,000 settlement “after deducting all costs, expenses, and taxes.”  </w:t>
      </w:r>
      <w:r w:rsidR="00E23E56">
        <w:rPr>
          <w:szCs w:val="24"/>
        </w:rPr>
        <w:t xml:space="preserve">However, we do not </w:t>
      </w:r>
      <w:r w:rsidR="00612C31">
        <w:rPr>
          <w:szCs w:val="24"/>
        </w:rPr>
        <w:t xml:space="preserve">affirm this aggravation finding </w:t>
      </w:r>
      <w:r w:rsidR="009E0367">
        <w:rPr>
          <w:szCs w:val="24"/>
        </w:rPr>
        <w:t>due to</w:t>
      </w:r>
      <w:r w:rsidR="00A76E3C">
        <w:rPr>
          <w:szCs w:val="24"/>
        </w:rPr>
        <w:t xml:space="preserve"> </w:t>
      </w:r>
      <w:r w:rsidR="009E0367">
        <w:rPr>
          <w:szCs w:val="24"/>
        </w:rPr>
        <w:t xml:space="preserve">Kim’s </w:t>
      </w:r>
      <w:r w:rsidR="00A76E3C">
        <w:rPr>
          <w:szCs w:val="24"/>
        </w:rPr>
        <w:t>conflicting testimony</w:t>
      </w:r>
      <w:r w:rsidR="00241F43">
        <w:rPr>
          <w:szCs w:val="24"/>
        </w:rPr>
        <w:t xml:space="preserve"> </w:t>
      </w:r>
      <w:r w:rsidR="00A76E3C">
        <w:rPr>
          <w:szCs w:val="24"/>
        </w:rPr>
        <w:t>as to whether</w:t>
      </w:r>
      <w:r w:rsidR="009C557C">
        <w:rPr>
          <w:szCs w:val="24"/>
        </w:rPr>
        <w:t xml:space="preserve"> he intended</w:t>
      </w:r>
      <w:r w:rsidR="00371F6A">
        <w:rPr>
          <w:szCs w:val="24"/>
        </w:rPr>
        <w:t xml:space="preserve">, at the time he wrote the September 24 letter, </w:t>
      </w:r>
      <w:r w:rsidR="00A76E3C">
        <w:rPr>
          <w:szCs w:val="24"/>
        </w:rPr>
        <w:t xml:space="preserve">to pay each client </w:t>
      </w:r>
      <w:r w:rsidR="00E34CB8">
        <w:rPr>
          <w:szCs w:val="24"/>
        </w:rPr>
        <w:t>$118,000</w:t>
      </w:r>
      <w:r w:rsidR="009E2ABE">
        <w:rPr>
          <w:szCs w:val="24"/>
        </w:rPr>
        <w:t xml:space="preserve">.  </w:t>
      </w:r>
      <w:r w:rsidR="00241F43">
        <w:rPr>
          <w:szCs w:val="24"/>
        </w:rPr>
        <w:t xml:space="preserve">He testified both that he </w:t>
      </w:r>
      <w:r w:rsidR="009C557C">
        <w:rPr>
          <w:szCs w:val="24"/>
        </w:rPr>
        <w:t>planned</w:t>
      </w:r>
      <w:r w:rsidR="00241F43">
        <w:rPr>
          <w:szCs w:val="24"/>
        </w:rPr>
        <w:t xml:space="preserve"> to honor the letter even if it meant reducing his costs and also that he </w:t>
      </w:r>
      <w:r w:rsidR="009E0367">
        <w:rPr>
          <w:szCs w:val="24"/>
        </w:rPr>
        <w:t>simply</w:t>
      </w:r>
      <w:r w:rsidR="00241F43">
        <w:rPr>
          <w:szCs w:val="24"/>
        </w:rPr>
        <w:t xml:space="preserve"> wrote the letter </w:t>
      </w:r>
      <w:r w:rsidR="009C557C">
        <w:rPr>
          <w:szCs w:val="24"/>
        </w:rPr>
        <w:t>to appease</w:t>
      </w:r>
      <w:r w:rsidR="00241F43">
        <w:rPr>
          <w:szCs w:val="24"/>
        </w:rPr>
        <w:t xml:space="preserve"> </w:t>
      </w:r>
      <w:r w:rsidR="009E0367">
        <w:rPr>
          <w:szCs w:val="24"/>
        </w:rPr>
        <w:t>his</w:t>
      </w:r>
      <w:r w:rsidR="00241F43">
        <w:rPr>
          <w:szCs w:val="24"/>
        </w:rPr>
        <w:t xml:space="preserve"> clients, never intending to honor its terms.  </w:t>
      </w:r>
      <w:r w:rsidR="009E2ABE">
        <w:rPr>
          <w:szCs w:val="24"/>
        </w:rPr>
        <w:t xml:space="preserve">Thus, </w:t>
      </w:r>
      <w:r w:rsidR="001415FC">
        <w:rPr>
          <w:szCs w:val="24"/>
        </w:rPr>
        <w:t>the evidence in the record</w:t>
      </w:r>
      <w:r w:rsidR="004E772B">
        <w:rPr>
          <w:szCs w:val="24"/>
        </w:rPr>
        <w:t xml:space="preserve"> is</w:t>
      </w:r>
      <w:r w:rsidR="00E34CB8">
        <w:rPr>
          <w:szCs w:val="24"/>
        </w:rPr>
        <w:t xml:space="preserve"> not </w:t>
      </w:r>
      <w:r w:rsidR="00E23E56">
        <w:rPr>
          <w:szCs w:val="24"/>
        </w:rPr>
        <w:t xml:space="preserve">clear and convincing that Kim was dishonest </w:t>
      </w:r>
      <w:r w:rsidR="00612C31">
        <w:rPr>
          <w:szCs w:val="24"/>
        </w:rPr>
        <w:t xml:space="preserve">or overreached </w:t>
      </w:r>
      <w:r w:rsidR="00E23E56">
        <w:rPr>
          <w:szCs w:val="24"/>
        </w:rPr>
        <w:t xml:space="preserve">when he drafted the </w:t>
      </w:r>
      <w:r w:rsidR="001415FC">
        <w:rPr>
          <w:szCs w:val="24"/>
        </w:rPr>
        <w:t>letter</w:t>
      </w:r>
      <w:r w:rsidR="00E23E56">
        <w:rPr>
          <w:szCs w:val="24"/>
        </w:rPr>
        <w:t xml:space="preserve">. </w:t>
      </w:r>
      <w:r w:rsidR="00E34CB8">
        <w:rPr>
          <w:szCs w:val="24"/>
        </w:rPr>
        <w:t xml:space="preserve"> </w:t>
      </w:r>
    </w:p>
    <w:p w:rsidR="00260A1F" w:rsidRDefault="00260A1F">
      <w:pPr>
        <w:rPr>
          <w:szCs w:val="24"/>
        </w:rPr>
      </w:pPr>
      <w:r>
        <w:rPr>
          <w:szCs w:val="24"/>
        </w:rPr>
        <w:br w:type="page"/>
      </w:r>
    </w:p>
    <w:p w:rsidR="00163E1C" w:rsidRDefault="00163E1C" w:rsidP="00464D4F">
      <w:pPr>
        <w:pStyle w:val="Heading5"/>
      </w:pPr>
      <w:r>
        <w:lastRenderedPageBreak/>
        <w:tab/>
        <w:t>4.</w:t>
      </w:r>
      <w:r w:rsidR="00100FA9">
        <w:t xml:space="preserve">  </w:t>
      </w:r>
      <w:r>
        <w:t>Uncharged Misconduct (Std. 1.5(h))</w:t>
      </w:r>
    </w:p>
    <w:p w:rsidR="00371F6A" w:rsidRDefault="00163E1C" w:rsidP="00B606D8">
      <w:pPr>
        <w:tabs>
          <w:tab w:val="left" w:pos="720"/>
        </w:tabs>
        <w:spacing w:line="480" w:lineRule="auto"/>
      </w:pPr>
      <w:r>
        <w:rPr>
          <w:b/>
          <w:szCs w:val="24"/>
        </w:rPr>
        <w:tab/>
      </w:r>
      <w:r w:rsidR="0083270C">
        <w:t xml:space="preserve">The hearing judge found aggravation based on uncharged violations of </w:t>
      </w:r>
      <w:r w:rsidR="003A36CB">
        <w:t>section</w:t>
      </w:r>
      <w:r w:rsidR="001415FC">
        <w:t> </w:t>
      </w:r>
      <w:r w:rsidR="003A36CB">
        <w:t>6106 (misrepresentation in letter to State Bar regarding destruction of client files</w:t>
      </w:r>
      <w:r w:rsidR="00031A0E">
        <w:t>)</w:t>
      </w:r>
      <w:r w:rsidR="003A36CB">
        <w:t>, rule</w:t>
      </w:r>
      <w:r w:rsidR="001415FC">
        <w:t> </w:t>
      </w:r>
      <w:r w:rsidR="003A36CB">
        <w:t xml:space="preserve">5-100(A) (threatening criminal action to obtain advantage in civil dispute), and </w:t>
      </w:r>
      <w:r w:rsidR="0083270C">
        <w:t>rule </w:t>
      </w:r>
      <w:r w:rsidR="003A36CB">
        <w:t>4-100(B</w:t>
      </w:r>
      <w:r w:rsidR="0083270C">
        <w:t>)</w:t>
      </w:r>
      <w:r w:rsidR="003A36CB">
        <w:t>(4) (</w:t>
      </w:r>
      <w:r w:rsidR="00DA25F9">
        <w:t xml:space="preserve">failing to </w:t>
      </w:r>
      <w:r w:rsidR="00371F6A">
        <w:t>endorse</w:t>
      </w:r>
      <w:r w:rsidR="00DA25F9">
        <w:t xml:space="preserve"> last settlement check, resulting in failure to deliver settlement funds to his clients).</w:t>
      </w:r>
      <w:r w:rsidR="003A36CB">
        <w:t xml:space="preserve">  </w:t>
      </w:r>
      <w:r w:rsidR="002C6E99">
        <w:t>Kim</w:t>
      </w:r>
      <w:r w:rsidR="0083270C">
        <w:t xml:space="preserve"> argu</w:t>
      </w:r>
      <w:r w:rsidR="001415FC">
        <w:t>es</w:t>
      </w:r>
      <w:r w:rsidR="0083270C">
        <w:t xml:space="preserve"> that including this uncharged misconduct as aggravation</w:t>
      </w:r>
      <w:r w:rsidR="00DA25F9">
        <w:t xml:space="preserve"> is unfair because these charges were not raised at trial and he had no opportunity to explain or defend against the</w:t>
      </w:r>
      <w:r w:rsidR="001415FC">
        <w:t>m</w:t>
      </w:r>
      <w:r w:rsidR="0083270C">
        <w:t>.</w:t>
      </w:r>
      <w:r w:rsidR="00806AC1">
        <w:rPr>
          <w:rStyle w:val="FootnoteReference"/>
        </w:rPr>
        <w:footnoteReference w:id="10"/>
      </w:r>
      <w:r w:rsidR="00DA25F9">
        <w:t xml:space="preserve">  </w:t>
      </w:r>
      <w:r w:rsidR="00730A10">
        <w:t xml:space="preserve">OCTC contends that these violations may be considered in aggravation because they can be proved based on Kim’s </w:t>
      </w:r>
      <w:r w:rsidR="001415FC">
        <w:t xml:space="preserve">own </w:t>
      </w:r>
      <w:r w:rsidR="00730A10">
        <w:t>testimony and th</w:t>
      </w:r>
      <w:r w:rsidR="00371F6A">
        <w:t xml:space="preserve">e exhibits admitted at trial.  </w:t>
      </w:r>
    </w:p>
    <w:p w:rsidR="00C7252F" w:rsidRDefault="00371F6A" w:rsidP="00B606D8">
      <w:pPr>
        <w:tabs>
          <w:tab w:val="left" w:pos="720"/>
        </w:tabs>
        <w:spacing w:line="480" w:lineRule="auto"/>
      </w:pPr>
      <w:r>
        <w:tab/>
        <w:t>W</w:t>
      </w:r>
      <w:r w:rsidR="00730A10">
        <w:t xml:space="preserve">e decline to find additional aggravation </w:t>
      </w:r>
      <w:r w:rsidR="003611BC">
        <w:t>for</w:t>
      </w:r>
      <w:r w:rsidR="00730A10">
        <w:t xml:space="preserve"> the uncharged misconduct because OCTC had ample opportunity but failed to amend the NDC to include additional charges.  (</w:t>
      </w:r>
      <w:r w:rsidR="00730A10">
        <w:rPr>
          <w:i/>
        </w:rPr>
        <w:t xml:space="preserve">Edwards v. State Bar </w:t>
      </w:r>
      <w:r w:rsidR="00730A10">
        <w:t xml:space="preserve">(1990) 52 Cal.3d 28, 35 [attorney may not be disciplined for violation not alleged in NDC]; </w:t>
      </w:r>
      <w:r w:rsidR="00730A10">
        <w:rPr>
          <w:i/>
        </w:rPr>
        <w:t>In the Matter of Lenard</w:t>
      </w:r>
      <w:r w:rsidR="00730A10">
        <w:t xml:space="preserve"> (Review Dept. 2013) 5 Cal. State Bar Ct. Rptr. 250, 260.)  </w:t>
      </w:r>
    </w:p>
    <w:p w:rsidR="00DC6307" w:rsidRDefault="00C7252F" w:rsidP="00B606D8">
      <w:pPr>
        <w:tabs>
          <w:tab w:val="left" w:pos="720"/>
        </w:tabs>
        <w:spacing w:line="480" w:lineRule="auto"/>
      </w:pPr>
      <w:r>
        <w:tab/>
        <w:t>Further,</w:t>
      </w:r>
      <w:r w:rsidR="007B4DCF">
        <w:t xml:space="preserve"> </w:t>
      </w:r>
      <w:r>
        <w:t>w</w:t>
      </w:r>
      <w:r w:rsidR="00730A10">
        <w:t xml:space="preserve">hile </w:t>
      </w:r>
      <w:r w:rsidR="00730A10">
        <w:rPr>
          <w:i/>
        </w:rPr>
        <w:t>Edwards</w:t>
      </w:r>
      <w:r w:rsidR="00730A10">
        <w:t xml:space="preserve"> provides that allegations not set forth in the NDC may be considered </w:t>
      </w:r>
      <w:r w:rsidR="00260A1F">
        <w:t>in aggravation</w:t>
      </w:r>
      <w:r w:rsidR="00730A10">
        <w:t>, the allegations</w:t>
      </w:r>
      <w:r w:rsidR="00045F8B">
        <w:t xml:space="preserve"> must be</w:t>
      </w:r>
      <w:r w:rsidR="00730A10">
        <w:t xml:space="preserve"> raised through Kim’s own testimony, elicited for the relevant purpose of inquiring into the cause of the charged misconduct.  (</w:t>
      </w:r>
      <w:r w:rsidR="00581DCF">
        <w:rPr>
          <w:i/>
        </w:rPr>
        <w:t>Edwards</w:t>
      </w:r>
      <w:r w:rsidR="00260A1F">
        <w:rPr>
          <w:i/>
        </w:rPr>
        <w:t xml:space="preserve"> v. State Bar</w:t>
      </w:r>
      <w:r w:rsidR="00581DCF" w:rsidRPr="003227E1">
        <w:t>,</w:t>
      </w:r>
      <w:r w:rsidR="00581DCF">
        <w:rPr>
          <w:i/>
        </w:rPr>
        <w:t xml:space="preserve"> supra</w:t>
      </w:r>
      <w:r w:rsidR="00730A10" w:rsidRPr="003227E1">
        <w:t>,</w:t>
      </w:r>
      <w:r w:rsidR="00730A10">
        <w:rPr>
          <w:i/>
        </w:rPr>
        <w:t xml:space="preserve"> </w:t>
      </w:r>
      <w:r w:rsidR="00581DCF">
        <w:t>52</w:t>
      </w:r>
      <w:r w:rsidR="00685172">
        <w:t> </w:t>
      </w:r>
      <w:r w:rsidR="00581DCF">
        <w:t xml:space="preserve">Cal.3d 28 </w:t>
      </w:r>
      <w:r w:rsidR="00730A10">
        <w:t xml:space="preserve">at p. 36.)  These requirements are not met here.  None of the necessary proof </w:t>
      </w:r>
      <w:r w:rsidR="00685172">
        <w:t>was elicited</w:t>
      </w:r>
      <w:r w:rsidR="00D218C2">
        <w:t xml:space="preserve"> through Kim’s testimony.  Rather, the </w:t>
      </w:r>
      <w:r w:rsidR="00061906">
        <w:t xml:space="preserve">evidence of the </w:t>
      </w:r>
      <w:r w:rsidR="00D218C2">
        <w:t>threat of criminal action</w:t>
      </w:r>
      <w:r w:rsidR="00061906">
        <w:t xml:space="preserve"> </w:t>
      </w:r>
      <w:r w:rsidR="00685172">
        <w:t>was brought up</w:t>
      </w:r>
      <w:r w:rsidR="00061906">
        <w:t xml:space="preserve"> through an exhibit introduced by OCTC</w:t>
      </w:r>
      <w:r w:rsidR="006D1A0C">
        <w:t xml:space="preserve">. </w:t>
      </w:r>
      <w:r w:rsidR="00D218C2">
        <w:t xml:space="preserve"> OCTC </w:t>
      </w:r>
      <w:r w:rsidR="00DE348D">
        <w:t xml:space="preserve">also introduced </w:t>
      </w:r>
      <w:r w:rsidR="00D218C2">
        <w:t xml:space="preserve">the letter </w:t>
      </w:r>
      <w:r w:rsidR="00AA0A54">
        <w:t xml:space="preserve">from Kim </w:t>
      </w:r>
      <w:r w:rsidR="00D218C2">
        <w:t xml:space="preserve">to the State Bar containing the misrepresentation, and Lee testified regarding the final </w:t>
      </w:r>
      <w:r w:rsidR="00D218C2">
        <w:lastRenderedPageBreak/>
        <w:t xml:space="preserve">$25,000 check </w:t>
      </w:r>
      <w:r w:rsidR="001E3C26">
        <w:t>that</w:t>
      </w:r>
      <w:r w:rsidR="00D218C2">
        <w:t xml:space="preserve"> Kim refused to sign.  OCTC’s failure to charge these violations </w:t>
      </w:r>
      <w:r w:rsidR="001E3C26">
        <w:t>in</w:t>
      </w:r>
      <w:r w:rsidR="00D218C2">
        <w:t xml:space="preserve"> t</w:t>
      </w:r>
      <w:r w:rsidR="00423286">
        <w:t xml:space="preserve">he NDC resulted in an inadequate opportunity for Kim to address the violations at trial.  </w:t>
      </w:r>
      <w:r w:rsidR="00730A10">
        <w:t xml:space="preserve"> </w:t>
      </w:r>
    </w:p>
    <w:p w:rsidR="00E267BE" w:rsidRDefault="00806AC1" w:rsidP="00464D4F">
      <w:pPr>
        <w:pStyle w:val="Heading5"/>
      </w:pPr>
      <w:r>
        <w:tab/>
      </w:r>
      <w:r w:rsidR="00E267BE">
        <w:t>5.</w:t>
      </w:r>
      <w:r w:rsidR="00BD2D29">
        <w:t xml:space="preserve">  </w:t>
      </w:r>
      <w:r w:rsidR="00E267BE">
        <w:t>Lack of Candor (Std. 1.5(l))</w:t>
      </w:r>
    </w:p>
    <w:p w:rsidR="00601A5E" w:rsidRPr="00163E1C" w:rsidRDefault="00E267BE" w:rsidP="00601A5E">
      <w:pPr>
        <w:tabs>
          <w:tab w:val="left" w:pos="720"/>
        </w:tabs>
        <w:spacing w:line="480" w:lineRule="auto"/>
        <w:rPr>
          <w:szCs w:val="24"/>
        </w:rPr>
      </w:pPr>
      <w:r>
        <w:rPr>
          <w:b/>
        </w:rPr>
        <w:tab/>
      </w:r>
      <w:r w:rsidR="006D1A0C">
        <w:t>While w</w:t>
      </w:r>
      <w:r>
        <w:t>e d</w:t>
      </w:r>
      <w:r w:rsidR="001E3C26">
        <w:t>o</w:t>
      </w:r>
      <w:r>
        <w:t xml:space="preserve"> not find a</w:t>
      </w:r>
      <w:r w:rsidR="002F13E1">
        <w:t>ggravation for a</w:t>
      </w:r>
      <w:r>
        <w:t>n uncharged violation of section</w:t>
      </w:r>
      <w:r w:rsidR="001E3C26">
        <w:t> </w:t>
      </w:r>
      <w:r>
        <w:t xml:space="preserve">6106 </w:t>
      </w:r>
      <w:r w:rsidR="002F13E1">
        <w:t>based on</w:t>
      </w:r>
      <w:r>
        <w:t xml:space="preserve"> Kim’s misrepresentation </w:t>
      </w:r>
      <w:r w:rsidR="00601A5E">
        <w:t xml:space="preserve">in a letter </w:t>
      </w:r>
      <w:r>
        <w:t xml:space="preserve">to the State Bar </w:t>
      </w:r>
      <w:r w:rsidR="00601A5E">
        <w:t>that he had destroyed his clients’ files</w:t>
      </w:r>
      <w:r w:rsidR="002258EB">
        <w:t xml:space="preserve">, </w:t>
      </w:r>
      <w:r w:rsidR="00601A5E">
        <w:t xml:space="preserve">we </w:t>
      </w:r>
      <w:r w:rsidR="002F13E1">
        <w:t>assign</w:t>
      </w:r>
      <w:r w:rsidR="00601A5E">
        <w:t xml:space="preserve"> limited aggravation for this conduct as demonstrating </w:t>
      </w:r>
      <w:r w:rsidR="00EE30EC">
        <w:t xml:space="preserve">a </w:t>
      </w:r>
      <w:r w:rsidR="00601A5E">
        <w:t>lack of candor</w:t>
      </w:r>
      <w:r w:rsidR="00455CFA">
        <w:t xml:space="preserve"> to the State Bar</w:t>
      </w:r>
      <w:r w:rsidR="00601A5E">
        <w:t xml:space="preserve">.  </w:t>
      </w:r>
      <w:r w:rsidR="00CF7976">
        <w:t xml:space="preserve">In response to a </w:t>
      </w:r>
      <w:r w:rsidR="00FA533C">
        <w:t xml:space="preserve">letter from a </w:t>
      </w:r>
      <w:r w:rsidR="00CF7976">
        <w:t xml:space="preserve">State Bar </w:t>
      </w:r>
      <w:r w:rsidR="00FA533C">
        <w:t xml:space="preserve">investigator </w:t>
      </w:r>
      <w:r w:rsidR="00CF7976">
        <w:t xml:space="preserve">asking why Kim did not provide </w:t>
      </w:r>
      <w:r w:rsidR="00A23085">
        <w:t>J</w:t>
      </w:r>
      <w:r w:rsidR="00455CFA">
        <w:t>. S.</w:t>
      </w:r>
      <w:r w:rsidR="00A23085">
        <w:t xml:space="preserve"> Kim with Carrillo</w:t>
      </w:r>
      <w:r w:rsidR="00CB12CB">
        <w:t>’s</w:t>
      </w:r>
      <w:r w:rsidR="00A23085">
        <w:t xml:space="preserve"> and Tzunux’s files</w:t>
      </w:r>
      <w:r w:rsidR="00FA533C">
        <w:t xml:space="preserve"> as requested</w:t>
      </w:r>
      <w:r w:rsidR="00A23085">
        <w:t xml:space="preserve">, Kim told the </w:t>
      </w:r>
      <w:r w:rsidR="00455CFA">
        <w:t xml:space="preserve">State </w:t>
      </w:r>
      <w:r w:rsidR="00A23085">
        <w:t xml:space="preserve">Bar that he had destroyed the files.  At trial, </w:t>
      </w:r>
      <w:r w:rsidR="00601A5E">
        <w:t xml:space="preserve">Kim admitted that </w:t>
      </w:r>
      <w:r w:rsidR="00EE30EC">
        <w:t xml:space="preserve">he </w:t>
      </w:r>
      <w:r w:rsidR="00A23085">
        <w:t>had not destroyed all the files, but retained the trial exhibits</w:t>
      </w:r>
      <w:r w:rsidR="00060067">
        <w:t xml:space="preserve"> and discovery files</w:t>
      </w:r>
      <w:r w:rsidR="00A23085">
        <w:t xml:space="preserve">.  </w:t>
      </w:r>
      <w:r w:rsidR="00060067">
        <w:t>This misrepresentation to the</w:t>
      </w:r>
      <w:r w:rsidR="0033762C">
        <w:t xml:space="preserve"> </w:t>
      </w:r>
      <w:r w:rsidR="00455CFA">
        <w:t xml:space="preserve">State </w:t>
      </w:r>
      <w:r w:rsidR="0033762C">
        <w:t xml:space="preserve">Bar is aggravating </w:t>
      </w:r>
      <w:r w:rsidR="00FA533C">
        <w:t>because it demonstrates lack of candor</w:t>
      </w:r>
      <w:r w:rsidR="00060067">
        <w:t xml:space="preserve">.  </w:t>
      </w:r>
      <w:r w:rsidR="0033762C">
        <w:t>(</w:t>
      </w:r>
      <w:r w:rsidR="0033762C" w:rsidRPr="005F2D4A">
        <w:rPr>
          <w:i/>
          <w:szCs w:val="24"/>
        </w:rPr>
        <w:t>In the Matter of Kaplan</w:t>
      </w:r>
      <w:r w:rsidR="0033762C" w:rsidRPr="005F2D4A">
        <w:rPr>
          <w:szCs w:val="24"/>
        </w:rPr>
        <w:t xml:space="preserve"> (Review Dept.</w:t>
      </w:r>
      <w:r w:rsidR="0033762C">
        <w:rPr>
          <w:szCs w:val="24"/>
        </w:rPr>
        <w:t xml:space="preserve"> </w:t>
      </w:r>
      <w:r w:rsidR="0033762C" w:rsidRPr="005F2D4A">
        <w:rPr>
          <w:szCs w:val="24"/>
        </w:rPr>
        <w:t>1993) 2</w:t>
      </w:r>
      <w:r w:rsidR="0033762C">
        <w:rPr>
          <w:szCs w:val="24"/>
        </w:rPr>
        <w:t> </w:t>
      </w:r>
      <w:r w:rsidR="0033762C" w:rsidRPr="005F2D4A">
        <w:rPr>
          <w:szCs w:val="24"/>
        </w:rPr>
        <w:t>Cal.</w:t>
      </w:r>
      <w:r w:rsidR="0033762C">
        <w:rPr>
          <w:szCs w:val="24"/>
        </w:rPr>
        <w:t xml:space="preserve"> State Bar Ct. Rptr. 509, 522</w:t>
      </w:r>
      <w:r w:rsidR="00455CFA">
        <w:rPr>
          <w:szCs w:val="24"/>
        </w:rPr>
        <w:t xml:space="preserve"> [fraudulent or misleading statements to State Bar constitute aggravating circumstance]</w:t>
      </w:r>
      <w:r w:rsidR="0033762C">
        <w:rPr>
          <w:szCs w:val="24"/>
        </w:rPr>
        <w:t>.)</w:t>
      </w:r>
    </w:p>
    <w:p w:rsidR="001D0700" w:rsidRDefault="007B4DCF" w:rsidP="00464D4F">
      <w:pPr>
        <w:pStyle w:val="Heading5"/>
      </w:pPr>
      <w:r>
        <w:tab/>
      </w:r>
      <w:r w:rsidR="00E267BE">
        <w:t>6</w:t>
      </w:r>
      <w:r w:rsidR="00D772AB">
        <w:t>.</w:t>
      </w:r>
      <w:r w:rsidR="00BD2D29">
        <w:t xml:space="preserve">  </w:t>
      </w:r>
      <w:r w:rsidR="00455CFA">
        <w:t xml:space="preserve">Significant </w:t>
      </w:r>
      <w:r w:rsidR="00D772AB">
        <w:t>Client Harm (Std. 1.5(j))</w:t>
      </w:r>
    </w:p>
    <w:p w:rsidR="004B656B" w:rsidRDefault="00F02B93" w:rsidP="00A87480">
      <w:pPr>
        <w:tabs>
          <w:tab w:val="left" w:pos="720"/>
        </w:tabs>
        <w:spacing w:line="480" w:lineRule="auto"/>
      </w:pPr>
      <w:r>
        <w:rPr>
          <w:b/>
        </w:rPr>
        <w:tab/>
      </w:r>
      <w:r w:rsidR="009A686A">
        <w:t xml:space="preserve">We agree with the hearing </w:t>
      </w:r>
      <w:r w:rsidR="00B05975">
        <w:t>judge that Kim’s misconduct significantly harmed his clients</w:t>
      </w:r>
      <w:r w:rsidR="00661CAE">
        <w:t>,</w:t>
      </w:r>
      <w:r w:rsidR="00B05975">
        <w:t xml:space="preserve"> and </w:t>
      </w:r>
      <w:r w:rsidR="00371F6A">
        <w:t xml:space="preserve">we </w:t>
      </w:r>
      <w:r w:rsidR="00B05975">
        <w:t xml:space="preserve">assign </w:t>
      </w:r>
      <w:r w:rsidR="00455CFA">
        <w:t>substantial</w:t>
      </w:r>
      <w:r w:rsidR="00B05975">
        <w:t xml:space="preserve"> weight to this factor.  </w:t>
      </w:r>
      <w:r w:rsidR="00661CAE">
        <w:t>His</w:t>
      </w:r>
      <w:r w:rsidR="00B05975">
        <w:t xml:space="preserve"> misappropriation deprived Carrillo and Tzunux of the use of $8</w:t>
      </w:r>
      <w:r w:rsidR="00455CFA">
        <w:t>5</w:t>
      </w:r>
      <w:r w:rsidR="00B05975">
        <w:t>,</w:t>
      </w:r>
      <w:r w:rsidR="00455CFA">
        <w:t>2</w:t>
      </w:r>
      <w:r w:rsidR="00B05975">
        <w:t xml:space="preserve">00 for </w:t>
      </w:r>
      <w:r w:rsidR="00393216">
        <w:t xml:space="preserve">at least five </w:t>
      </w:r>
      <w:r w:rsidR="003A599F">
        <w:t xml:space="preserve">months.  </w:t>
      </w:r>
      <w:r w:rsidR="004B656B">
        <w:t>(</w:t>
      </w:r>
      <w:r w:rsidR="004B656B">
        <w:rPr>
          <w:i/>
        </w:rPr>
        <w:t>In the Matter of Blum</w:t>
      </w:r>
      <w:r w:rsidR="004B656B">
        <w:t xml:space="preserve"> (Review Dept. 2002) 4 Cal. State Bar Ct. Rptr. 403, 409, 413 </w:t>
      </w:r>
      <w:r w:rsidR="004B656B" w:rsidRPr="00094EDB">
        <w:t>[significant client harm for six-month delay in distributing $5,618 in medical malpractice settlement proceeds</w:t>
      </w:r>
      <w:r w:rsidR="004B656B">
        <w:t xml:space="preserve">].)  </w:t>
      </w:r>
      <w:r w:rsidR="00455CFA">
        <w:t>Moreover, h</w:t>
      </w:r>
      <w:r w:rsidR="003A599F">
        <w:t>is misrepresentation</w:t>
      </w:r>
      <w:r w:rsidR="00642BFD">
        <w:t>s</w:t>
      </w:r>
      <w:r w:rsidR="003A599F">
        <w:t xml:space="preserve"> that they would have to file a lawsuit to </w:t>
      </w:r>
      <w:r w:rsidR="00642BFD">
        <w:t>get</w:t>
      </w:r>
      <w:r w:rsidR="003A599F">
        <w:t xml:space="preserve"> their settlement funds and that he was no longer their attorney </w:t>
      </w:r>
      <w:r w:rsidR="00661CAE">
        <w:t>also</w:t>
      </w:r>
      <w:r w:rsidR="003A599F">
        <w:t xml:space="preserve"> harmed them because </w:t>
      </w:r>
      <w:r w:rsidR="00661CAE">
        <w:t>they had to</w:t>
      </w:r>
      <w:r w:rsidR="003A599F">
        <w:t xml:space="preserve"> </w:t>
      </w:r>
      <w:r w:rsidR="00987FF4">
        <w:t xml:space="preserve">retain </w:t>
      </w:r>
      <w:r w:rsidR="003A599F">
        <w:t xml:space="preserve">new </w:t>
      </w:r>
      <w:r w:rsidR="00661CAE">
        <w:t>counsel</w:t>
      </w:r>
      <w:r w:rsidR="003A599F">
        <w:t xml:space="preserve"> to assist them in obtaining the</w:t>
      </w:r>
      <w:r w:rsidR="009C38C5">
        <w:t>ir</w:t>
      </w:r>
      <w:r w:rsidR="003A599F">
        <w:t xml:space="preserve"> funds</w:t>
      </w:r>
      <w:r w:rsidR="00987FF4">
        <w:t xml:space="preserve">.  They </w:t>
      </w:r>
      <w:r w:rsidR="00642BFD">
        <w:t>incurred attorney fees of</w:t>
      </w:r>
      <w:r w:rsidR="00987FF4">
        <w:t xml:space="preserve"> $41,505 that would not have been necessary if Kim had properly distributed their settlement proceeds</w:t>
      </w:r>
      <w:r w:rsidR="003A599F">
        <w:t>.</w:t>
      </w:r>
      <w:r w:rsidR="00094EDB">
        <w:t xml:space="preserve">  </w:t>
      </w:r>
    </w:p>
    <w:p w:rsidR="004B656B" w:rsidRDefault="004B656B">
      <w:r>
        <w:br w:type="page"/>
      </w:r>
    </w:p>
    <w:p w:rsidR="000407E2" w:rsidRPr="00762A4D" w:rsidRDefault="00762A4D" w:rsidP="00762A4D">
      <w:pPr>
        <w:tabs>
          <w:tab w:val="left" w:pos="720"/>
        </w:tabs>
        <w:spacing w:line="480" w:lineRule="auto"/>
        <w:rPr>
          <w:b/>
        </w:rPr>
      </w:pPr>
      <w:r>
        <w:rPr>
          <w:b/>
        </w:rPr>
        <w:lastRenderedPageBreak/>
        <w:t>B.</w:t>
      </w:r>
      <w:r>
        <w:rPr>
          <w:b/>
        </w:rPr>
        <w:tab/>
      </w:r>
      <w:r w:rsidR="000407E2" w:rsidRPr="00464D4F">
        <w:rPr>
          <w:rStyle w:val="Heading4Char"/>
          <w:rFonts w:eastAsia="Calibri"/>
        </w:rPr>
        <w:t>Mitigation</w:t>
      </w:r>
    </w:p>
    <w:p w:rsidR="00A87480" w:rsidRDefault="003D3B25" w:rsidP="00464D4F">
      <w:pPr>
        <w:pStyle w:val="Heading5"/>
      </w:pPr>
      <w:r>
        <w:tab/>
        <w:t>1.</w:t>
      </w:r>
      <w:r w:rsidR="00BD2D29">
        <w:t xml:space="preserve">  </w:t>
      </w:r>
      <w:r w:rsidR="000F26FE">
        <w:t>Cooperation (Std. 1.6(e</w:t>
      </w:r>
      <w:r>
        <w:t>))</w:t>
      </w:r>
    </w:p>
    <w:p w:rsidR="003D3B25" w:rsidRDefault="003D3B25" w:rsidP="00A87480">
      <w:pPr>
        <w:tabs>
          <w:tab w:val="left" w:pos="720"/>
        </w:tabs>
        <w:spacing w:line="480" w:lineRule="auto"/>
      </w:pPr>
      <w:r>
        <w:rPr>
          <w:b/>
        </w:rPr>
        <w:tab/>
      </w:r>
      <w:r w:rsidR="00FD351A">
        <w:t xml:space="preserve">The hearing judge assigned significant weight </w:t>
      </w:r>
      <w:r w:rsidR="00094EDB">
        <w:t xml:space="preserve">in mitigation </w:t>
      </w:r>
      <w:r w:rsidR="00FD351A">
        <w:t xml:space="preserve">to Kim’s stipulation to culpability </w:t>
      </w:r>
      <w:r w:rsidR="00393216">
        <w:t xml:space="preserve">on all counts </w:t>
      </w:r>
      <w:r w:rsidR="00FD351A">
        <w:t>at trial</w:t>
      </w:r>
      <w:r w:rsidR="00642BFD">
        <w:t>,</w:t>
      </w:r>
      <w:r w:rsidR="00094EDB">
        <w:t xml:space="preserve"> </w:t>
      </w:r>
      <w:r w:rsidR="00CD3F0C">
        <w:t xml:space="preserve">finding that </w:t>
      </w:r>
      <w:r w:rsidR="00642BFD">
        <w:t>it</w:t>
      </w:r>
      <w:r w:rsidR="00CD3F0C">
        <w:t xml:space="preserve"> </w:t>
      </w:r>
      <w:r w:rsidR="00243908">
        <w:t xml:space="preserve">showed </w:t>
      </w:r>
      <w:r w:rsidR="00CD3F0C">
        <w:t xml:space="preserve">Kim’s recognition of </w:t>
      </w:r>
      <w:r w:rsidR="00642BFD">
        <w:t xml:space="preserve">his </w:t>
      </w:r>
      <w:r w:rsidR="00CD3F0C">
        <w:t>wrongdoing</w:t>
      </w:r>
      <w:r w:rsidR="00FD351A">
        <w:t xml:space="preserve">.  </w:t>
      </w:r>
      <w:r w:rsidR="00CD3F0C">
        <w:t xml:space="preserve">We agree </w:t>
      </w:r>
      <w:r w:rsidR="003552D9">
        <w:t xml:space="preserve">that </w:t>
      </w:r>
      <w:r w:rsidR="00CD3F0C">
        <w:t xml:space="preserve">mitigation </w:t>
      </w:r>
      <w:r w:rsidR="003552D9">
        <w:t xml:space="preserve">should be assigned </w:t>
      </w:r>
      <w:r w:rsidR="00CD3F0C">
        <w:t xml:space="preserve">but </w:t>
      </w:r>
      <w:r w:rsidR="006452CE">
        <w:t>attribute</w:t>
      </w:r>
      <w:r w:rsidR="00CD3F0C">
        <w:t xml:space="preserve"> it </w:t>
      </w:r>
      <w:r w:rsidR="006452CE">
        <w:t>to</w:t>
      </w:r>
      <w:r w:rsidR="00CD3F0C">
        <w:t xml:space="preserve"> Kim’s cooperation </w:t>
      </w:r>
      <w:r w:rsidR="003552D9">
        <w:t xml:space="preserve">with </w:t>
      </w:r>
      <w:r w:rsidR="000F26FE">
        <w:t xml:space="preserve">the State Bar, not </w:t>
      </w:r>
      <w:r w:rsidR="006452CE">
        <w:t xml:space="preserve">for </w:t>
      </w:r>
      <w:r w:rsidR="000F26FE">
        <w:t>recognition of wrong</w:t>
      </w:r>
      <w:r w:rsidR="00371F6A">
        <w:t>do</w:t>
      </w:r>
      <w:r w:rsidR="000F26FE">
        <w:t xml:space="preserve">ing.  </w:t>
      </w:r>
      <w:r w:rsidR="00F54673">
        <w:t>Although stipulations to culpability are generally assigned more weight, w</w:t>
      </w:r>
      <w:r w:rsidR="002617EE">
        <w:t>e assign moderate</w:t>
      </w:r>
      <w:r w:rsidR="006452CE">
        <w:t>,</w:t>
      </w:r>
      <w:r w:rsidR="002617EE">
        <w:t xml:space="preserve"> rathe</w:t>
      </w:r>
      <w:r w:rsidR="00A84E36">
        <w:t>r than significant</w:t>
      </w:r>
      <w:r w:rsidR="006452CE">
        <w:t>,</w:t>
      </w:r>
      <w:r w:rsidR="00A84E36">
        <w:t xml:space="preserve"> weight because the trial</w:t>
      </w:r>
      <w:r w:rsidR="009A686A">
        <w:t xml:space="preserve"> was </w:t>
      </w:r>
      <w:r w:rsidR="00A84E36">
        <w:t xml:space="preserve">already </w:t>
      </w:r>
      <w:r w:rsidR="009A686A">
        <w:t>into its second day</w:t>
      </w:r>
      <w:r w:rsidR="00BA50DC">
        <w:t xml:space="preserve"> </w:t>
      </w:r>
      <w:r w:rsidR="00C532D3">
        <w:t xml:space="preserve">when Kim entered into the stipulation, which </w:t>
      </w:r>
      <w:r w:rsidR="00BA50DC">
        <w:t>did not substantially shorten the trial</w:t>
      </w:r>
      <w:r w:rsidR="00A84E36">
        <w:t>.  (</w:t>
      </w:r>
      <w:r w:rsidR="00F54673">
        <w:t xml:space="preserve">Compare </w:t>
      </w:r>
      <w:r w:rsidR="00F54673" w:rsidRPr="00F064C4">
        <w:rPr>
          <w:i/>
          <w:szCs w:val="24"/>
        </w:rPr>
        <w:t>In the Matter of Johnson</w:t>
      </w:r>
      <w:r w:rsidR="00F54673">
        <w:rPr>
          <w:szCs w:val="24"/>
        </w:rPr>
        <w:t xml:space="preserve"> (Review Dept. 2000) 4 </w:t>
      </w:r>
      <w:r w:rsidR="00F54673" w:rsidRPr="00F064C4">
        <w:rPr>
          <w:szCs w:val="24"/>
        </w:rPr>
        <w:t>Cal. State Bar Ct. Rptr. 179, 190 [more mitigating weight accorded whe</w:t>
      </w:r>
      <w:r w:rsidR="004B656B">
        <w:rPr>
          <w:szCs w:val="24"/>
        </w:rPr>
        <w:t>re</w:t>
      </w:r>
      <w:r w:rsidR="00F54673" w:rsidRPr="00F064C4">
        <w:rPr>
          <w:szCs w:val="24"/>
        </w:rPr>
        <w:t xml:space="preserve"> culpability as well as facts admitted]</w:t>
      </w:r>
      <w:r w:rsidR="00F54673">
        <w:rPr>
          <w:szCs w:val="24"/>
        </w:rPr>
        <w:t xml:space="preserve"> with </w:t>
      </w:r>
      <w:r w:rsidR="00A84E36" w:rsidRPr="00ED3970">
        <w:rPr>
          <w:i/>
          <w:iCs/>
        </w:rPr>
        <w:t>In</w:t>
      </w:r>
      <w:r w:rsidR="00A84E36" w:rsidRPr="00A84E36">
        <w:rPr>
          <w:i/>
          <w:iCs/>
        </w:rPr>
        <w:t xml:space="preserve"> the Matter of Kaplan </w:t>
      </w:r>
      <w:r w:rsidR="00A84E36" w:rsidRPr="00A84E36">
        <w:t>(Review Dept. 1996) 3</w:t>
      </w:r>
      <w:r w:rsidR="006452CE">
        <w:t> </w:t>
      </w:r>
      <w:r w:rsidR="00A84E36" w:rsidRPr="00A84E36">
        <w:t>Cal. State Bar Ct. Rptr. 547, 567 [limited mitigating weight for belated stipulation concerning easily provable facts</w:t>
      </w:r>
      <w:r w:rsidR="00BA50DC">
        <w:t xml:space="preserve"> where </w:t>
      </w:r>
      <w:r w:rsidR="006452CE">
        <w:t>r</w:t>
      </w:r>
      <w:r w:rsidR="00BA50DC">
        <w:t>espondent failed to show significant shortening of trial time</w:t>
      </w:r>
      <w:r w:rsidR="00A84E36" w:rsidRPr="00A84E36">
        <w:t>].)</w:t>
      </w:r>
    </w:p>
    <w:p w:rsidR="00E24BDB" w:rsidRDefault="009A686A" w:rsidP="00464D4F">
      <w:pPr>
        <w:pStyle w:val="Heading5"/>
      </w:pPr>
      <w:r>
        <w:tab/>
      </w:r>
      <w:r w:rsidR="00E24BDB">
        <w:t>2.</w:t>
      </w:r>
      <w:r w:rsidR="00BD2D29">
        <w:t xml:space="preserve">  </w:t>
      </w:r>
      <w:r w:rsidR="00E24BDB">
        <w:t>Emotional Difficulties (Std. 1.6(d))</w:t>
      </w:r>
    </w:p>
    <w:p w:rsidR="00E24BDB" w:rsidRDefault="00E24BDB" w:rsidP="00A87480">
      <w:pPr>
        <w:tabs>
          <w:tab w:val="left" w:pos="720"/>
        </w:tabs>
        <w:spacing w:line="480" w:lineRule="auto"/>
        <w:rPr>
          <w:bCs/>
          <w:szCs w:val="24"/>
        </w:rPr>
      </w:pPr>
      <w:r>
        <w:rPr>
          <w:b/>
        </w:rPr>
        <w:tab/>
      </w:r>
      <w:r w:rsidR="00E43D42">
        <w:t xml:space="preserve">We also agree with the hearing judge that only minimal mitigation should be afforded for emotional difficulties suffered by Kim.  </w:t>
      </w:r>
      <w:r w:rsidR="00E43D42">
        <w:rPr>
          <w:szCs w:val="24"/>
        </w:rPr>
        <w:t>Mi</w:t>
      </w:r>
      <w:r w:rsidR="00E43D42" w:rsidRPr="000374F6">
        <w:rPr>
          <w:szCs w:val="24"/>
        </w:rPr>
        <w:t>tigation</w:t>
      </w:r>
      <w:r w:rsidR="00E43D42">
        <w:rPr>
          <w:szCs w:val="24"/>
        </w:rPr>
        <w:t xml:space="preserve"> is available</w:t>
      </w:r>
      <w:r w:rsidR="00E43D42" w:rsidRPr="000374F6">
        <w:rPr>
          <w:szCs w:val="24"/>
        </w:rPr>
        <w:t xml:space="preserve"> for </w:t>
      </w:r>
      <w:r w:rsidR="00E43D42">
        <w:rPr>
          <w:szCs w:val="24"/>
        </w:rPr>
        <w:t xml:space="preserve">emotional difficulties </w:t>
      </w:r>
      <w:r w:rsidR="00E43D42" w:rsidRPr="000374F6">
        <w:rPr>
          <w:szCs w:val="24"/>
        </w:rPr>
        <w:t>if</w:t>
      </w:r>
      <w:r w:rsidR="00195BEA">
        <w:rPr>
          <w:szCs w:val="24"/>
        </w:rPr>
        <w:t>:</w:t>
      </w:r>
      <w:r w:rsidR="00E43D42" w:rsidRPr="000374F6">
        <w:rPr>
          <w:szCs w:val="24"/>
        </w:rPr>
        <w:t xml:space="preserve"> (1)</w:t>
      </w:r>
      <w:r w:rsidR="00E43D42">
        <w:rPr>
          <w:szCs w:val="24"/>
        </w:rPr>
        <w:t> an attorney</w:t>
      </w:r>
      <w:r w:rsidR="00E43D42" w:rsidRPr="000374F6">
        <w:rPr>
          <w:szCs w:val="24"/>
        </w:rPr>
        <w:t xml:space="preserve"> suffered from them at </w:t>
      </w:r>
      <w:r w:rsidR="00E43D42">
        <w:rPr>
          <w:szCs w:val="24"/>
        </w:rPr>
        <w:t>the time of his misconduct; (2)</w:t>
      </w:r>
      <w:r w:rsidR="004710D5">
        <w:rPr>
          <w:szCs w:val="24"/>
        </w:rPr>
        <w:t> </w:t>
      </w:r>
      <w:r w:rsidR="00E43D42">
        <w:rPr>
          <w:szCs w:val="24"/>
        </w:rPr>
        <w:t>the difficulties</w:t>
      </w:r>
      <w:r w:rsidR="00E43D42" w:rsidRPr="000374F6">
        <w:rPr>
          <w:szCs w:val="24"/>
        </w:rPr>
        <w:t xml:space="preserve"> are established by expert testimony as being directly responsi</w:t>
      </w:r>
      <w:r w:rsidR="00E43D42">
        <w:rPr>
          <w:szCs w:val="24"/>
        </w:rPr>
        <w:t>ble for the misconduct; and (3) the difficulties</w:t>
      </w:r>
      <w:r w:rsidR="00E43D42" w:rsidRPr="000374F6">
        <w:rPr>
          <w:szCs w:val="24"/>
        </w:rPr>
        <w:t xml:space="preserve"> no longer pose a risk </w:t>
      </w:r>
      <w:r w:rsidR="00E43D42">
        <w:rPr>
          <w:szCs w:val="24"/>
        </w:rPr>
        <w:t>of future misconduct.  (Std. </w:t>
      </w:r>
      <w:r w:rsidR="00E43D42" w:rsidRPr="000374F6">
        <w:rPr>
          <w:szCs w:val="24"/>
        </w:rPr>
        <w:t>1.6(d</w:t>
      </w:r>
      <w:r w:rsidR="00E43D42">
        <w:rPr>
          <w:bCs/>
          <w:szCs w:val="24"/>
        </w:rPr>
        <w:t xml:space="preserve">); see </w:t>
      </w:r>
      <w:r w:rsidR="00E43D42" w:rsidRPr="00673E71">
        <w:rPr>
          <w:bCs/>
          <w:i/>
          <w:szCs w:val="24"/>
        </w:rPr>
        <w:t>In re Naney</w:t>
      </w:r>
      <w:r w:rsidR="00E43D42">
        <w:rPr>
          <w:bCs/>
          <w:szCs w:val="24"/>
        </w:rPr>
        <w:t xml:space="preserve"> (1990) 51</w:t>
      </w:r>
      <w:r w:rsidR="004710D5">
        <w:rPr>
          <w:bCs/>
          <w:szCs w:val="24"/>
        </w:rPr>
        <w:t> </w:t>
      </w:r>
      <w:r w:rsidR="00E43D42">
        <w:rPr>
          <w:bCs/>
          <w:szCs w:val="24"/>
        </w:rPr>
        <w:t xml:space="preserve">Cal.3d 186, 197 [emotional distress from marital difficulties and similar problems not mitigating unless directly responsible for misconduct].)  Kim testified that his wife was attacked </w:t>
      </w:r>
      <w:r w:rsidR="00551279">
        <w:rPr>
          <w:bCs/>
          <w:szCs w:val="24"/>
        </w:rPr>
        <w:t>in South Korea and that his mother suffered from cancer</w:t>
      </w:r>
      <w:r w:rsidR="00E43D42">
        <w:rPr>
          <w:bCs/>
          <w:szCs w:val="24"/>
        </w:rPr>
        <w:t xml:space="preserve">.  However, he </w:t>
      </w:r>
      <w:r w:rsidR="000F26FE">
        <w:rPr>
          <w:bCs/>
          <w:szCs w:val="24"/>
        </w:rPr>
        <w:t xml:space="preserve">did not </w:t>
      </w:r>
      <w:r w:rsidR="00AF67FF">
        <w:rPr>
          <w:bCs/>
          <w:szCs w:val="24"/>
        </w:rPr>
        <w:t xml:space="preserve">establish more than minimal mitigation under the standard because he did not </w:t>
      </w:r>
      <w:r w:rsidR="002258EB">
        <w:rPr>
          <w:bCs/>
          <w:szCs w:val="24"/>
        </w:rPr>
        <w:t>prove</w:t>
      </w:r>
      <w:r w:rsidR="00684C59">
        <w:rPr>
          <w:bCs/>
          <w:szCs w:val="24"/>
        </w:rPr>
        <w:t xml:space="preserve"> </w:t>
      </w:r>
      <w:r w:rsidR="00E43D42">
        <w:rPr>
          <w:bCs/>
          <w:szCs w:val="24"/>
        </w:rPr>
        <w:t xml:space="preserve">that these </w:t>
      </w:r>
      <w:r w:rsidR="00551279">
        <w:rPr>
          <w:bCs/>
          <w:szCs w:val="24"/>
        </w:rPr>
        <w:t xml:space="preserve">emotional </w:t>
      </w:r>
      <w:r w:rsidR="00551279">
        <w:rPr>
          <w:bCs/>
          <w:szCs w:val="24"/>
        </w:rPr>
        <w:lastRenderedPageBreak/>
        <w:t xml:space="preserve">difficulties </w:t>
      </w:r>
      <w:r w:rsidR="000F26FE">
        <w:rPr>
          <w:bCs/>
          <w:szCs w:val="24"/>
        </w:rPr>
        <w:t xml:space="preserve">caused him to commit </w:t>
      </w:r>
      <w:r w:rsidR="00E43D42">
        <w:rPr>
          <w:bCs/>
          <w:szCs w:val="24"/>
        </w:rPr>
        <w:t>his misconduct</w:t>
      </w:r>
      <w:r w:rsidR="000F26FE">
        <w:rPr>
          <w:bCs/>
          <w:szCs w:val="24"/>
        </w:rPr>
        <w:t xml:space="preserve"> or that </w:t>
      </w:r>
      <w:r w:rsidR="004710D5">
        <w:rPr>
          <w:bCs/>
          <w:szCs w:val="24"/>
        </w:rPr>
        <w:t>h</w:t>
      </w:r>
      <w:r w:rsidR="006614FF">
        <w:rPr>
          <w:bCs/>
          <w:szCs w:val="24"/>
        </w:rPr>
        <w:t>is</w:t>
      </w:r>
      <w:r w:rsidR="004B656B">
        <w:rPr>
          <w:bCs/>
          <w:szCs w:val="24"/>
        </w:rPr>
        <w:t xml:space="preserve"> difficulties no longer pose a</w:t>
      </w:r>
      <w:r w:rsidR="006614FF">
        <w:rPr>
          <w:bCs/>
          <w:szCs w:val="24"/>
        </w:rPr>
        <w:t xml:space="preserve"> risk </w:t>
      </w:r>
      <w:r w:rsidR="004710D5">
        <w:rPr>
          <w:bCs/>
          <w:szCs w:val="24"/>
        </w:rPr>
        <w:t>of</w:t>
      </w:r>
      <w:r w:rsidR="00243908">
        <w:rPr>
          <w:bCs/>
          <w:szCs w:val="24"/>
        </w:rPr>
        <w:t xml:space="preserve"> </w:t>
      </w:r>
      <w:r w:rsidR="004B656B">
        <w:rPr>
          <w:bCs/>
          <w:szCs w:val="24"/>
        </w:rPr>
        <w:t>future</w:t>
      </w:r>
      <w:r w:rsidR="006614FF">
        <w:rPr>
          <w:bCs/>
          <w:szCs w:val="24"/>
        </w:rPr>
        <w:t xml:space="preserve"> misconduct</w:t>
      </w:r>
      <w:r w:rsidR="00E43D42">
        <w:rPr>
          <w:bCs/>
          <w:szCs w:val="24"/>
        </w:rPr>
        <w:t xml:space="preserve">.  </w:t>
      </w:r>
    </w:p>
    <w:p w:rsidR="00033CB0" w:rsidRDefault="00033CB0" w:rsidP="00464D4F">
      <w:pPr>
        <w:pStyle w:val="Heading5"/>
      </w:pPr>
      <w:r>
        <w:tab/>
        <w:t>3.</w:t>
      </w:r>
      <w:r w:rsidR="00BD2D29">
        <w:t xml:space="preserve">  </w:t>
      </w:r>
      <w:r w:rsidR="00270429">
        <w:t xml:space="preserve">Limited </w:t>
      </w:r>
      <w:r>
        <w:t>Additional Mitigation</w:t>
      </w:r>
    </w:p>
    <w:p w:rsidR="00811F98" w:rsidRDefault="00033CB0" w:rsidP="00ED3970">
      <w:pPr>
        <w:spacing w:line="480" w:lineRule="auto"/>
        <w:rPr>
          <w:bCs/>
          <w:szCs w:val="24"/>
        </w:rPr>
      </w:pPr>
      <w:r>
        <w:rPr>
          <w:bCs/>
          <w:szCs w:val="24"/>
        </w:rPr>
        <w:tab/>
        <w:t xml:space="preserve">Kim argues that </w:t>
      </w:r>
      <w:r w:rsidR="00950C7C">
        <w:rPr>
          <w:bCs/>
          <w:szCs w:val="24"/>
        </w:rPr>
        <w:t xml:space="preserve">the hearing judge erred in not finding compelling mitigation and requests that we assign </w:t>
      </w:r>
      <w:r>
        <w:rPr>
          <w:bCs/>
          <w:szCs w:val="24"/>
        </w:rPr>
        <w:t>additional mitigation for community service</w:t>
      </w:r>
      <w:r w:rsidR="00B7743B">
        <w:rPr>
          <w:bCs/>
          <w:szCs w:val="24"/>
        </w:rPr>
        <w:t xml:space="preserve"> (std.</w:t>
      </w:r>
      <w:r w:rsidR="004710D5">
        <w:rPr>
          <w:bCs/>
          <w:szCs w:val="24"/>
        </w:rPr>
        <w:t> </w:t>
      </w:r>
      <w:r w:rsidR="00B7743B">
        <w:rPr>
          <w:bCs/>
          <w:szCs w:val="24"/>
        </w:rPr>
        <w:t>1.6(f))</w:t>
      </w:r>
      <w:r>
        <w:rPr>
          <w:bCs/>
          <w:szCs w:val="24"/>
        </w:rPr>
        <w:t>, his good faith belief that he was acting correctly</w:t>
      </w:r>
      <w:r w:rsidR="00B7743B">
        <w:rPr>
          <w:bCs/>
          <w:szCs w:val="24"/>
        </w:rPr>
        <w:t xml:space="preserve"> (std.</w:t>
      </w:r>
      <w:r w:rsidR="004710D5">
        <w:rPr>
          <w:bCs/>
          <w:szCs w:val="24"/>
        </w:rPr>
        <w:t> </w:t>
      </w:r>
      <w:r w:rsidR="00B7743B">
        <w:rPr>
          <w:bCs/>
          <w:szCs w:val="24"/>
        </w:rPr>
        <w:t>1.6(b))</w:t>
      </w:r>
      <w:r>
        <w:rPr>
          <w:bCs/>
          <w:szCs w:val="24"/>
        </w:rPr>
        <w:t xml:space="preserve">, and the fact that his clients ultimately received all their funds.  </w:t>
      </w:r>
      <w:r w:rsidR="00270429">
        <w:rPr>
          <w:bCs/>
          <w:szCs w:val="24"/>
        </w:rPr>
        <w:t xml:space="preserve">The hearing judge did not assign mitigation for any of these factors.  </w:t>
      </w:r>
      <w:r w:rsidR="00CB12CB">
        <w:rPr>
          <w:bCs/>
          <w:szCs w:val="24"/>
        </w:rPr>
        <w:t xml:space="preserve">We </w:t>
      </w:r>
      <w:r>
        <w:rPr>
          <w:bCs/>
          <w:szCs w:val="24"/>
        </w:rPr>
        <w:t xml:space="preserve">assign </w:t>
      </w:r>
      <w:r w:rsidR="009A686A">
        <w:rPr>
          <w:bCs/>
          <w:szCs w:val="24"/>
        </w:rPr>
        <w:t xml:space="preserve">only limited </w:t>
      </w:r>
      <w:r>
        <w:rPr>
          <w:bCs/>
          <w:szCs w:val="24"/>
        </w:rPr>
        <w:t>mitigation</w:t>
      </w:r>
      <w:r w:rsidR="0073502A">
        <w:rPr>
          <w:bCs/>
          <w:szCs w:val="24"/>
        </w:rPr>
        <w:t xml:space="preserve"> for Kim’s community service</w:t>
      </w:r>
      <w:r w:rsidR="00364539">
        <w:rPr>
          <w:bCs/>
          <w:szCs w:val="24"/>
        </w:rPr>
        <w:t xml:space="preserve">.  </w:t>
      </w:r>
      <w:r w:rsidR="00D478F2">
        <w:rPr>
          <w:bCs/>
          <w:szCs w:val="24"/>
        </w:rPr>
        <w:t>Kim</w:t>
      </w:r>
      <w:r w:rsidR="005E5BA6">
        <w:rPr>
          <w:bCs/>
          <w:szCs w:val="24"/>
        </w:rPr>
        <w:t xml:space="preserve"> testified that he has a long history of service to the Korean American community, </w:t>
      </w:r>
      <w:r w:rsidR="003C3167">
        <w:rPr>
          <w:bCs/>
          <w:szCs w:val="24"/>
        </w:rPr>
        <w:t>including serving as Vice-President of the Korean Chamber of Commerce, working with the community during the Los Angeles riots in 1992</w:t>
      </w:r>
      <w:r w:rsidR="00C06892">
        <w:rPr>
          <w:bCs/>
          <w:szCs w:val="24"/>
        </w:rPr>
        <w:t xml:space="preserve">, </w:t>
      </w:r>
      <w:r w:rsidR="002937F4">
        <w:rPr>
          <w:bCs/>
          <w:szCs w:val="24"/>
        </w:rPr>
        <w:t xml:space="preserve">producing a documentary to document the </w:t>
      </w:r>
      <w:r w:rsidR="00DF00CF">
        <w:rPr>
          <w:bCs/>
          <w:szCs w:val="24"/>
        </w:rPr>
        <w:t xml:space="preserve">“Korean American narrative on the LA riots,” </w:t>
      </w:r>
      <w:r w:rsidR="00C06892">
        <w:rPr>
          <w:bCs/>
          <w:szCs w:val="24"/>
        </w:rPr>
        <w:t>and doing pro bono work</w:t>
      </w:r>
      <w:r w:rsidR="003C3167">
        <w:rPr>
          <w:bCs/>
          <w:szCs w:val="24"/>
        </w:rPr>
        <w:t xml:space="preserve">.  </w:t>
      </w:r>
      <w:r w:rsidR="00C06892">
        <w:rPr>
          <w:bCs/>
          <w:szCs w:val="24"/>
        </w:rPr>
        <w:t xml:space="preserve">However, Kim </w:t>
      </w:r>
      <w:r w:rsidR="002937F4">
        <w:rPr>
          <w:bCs/>
          <w:szCs w:val="24"/>
        </w:rPr>
        <w:t xml:space="preserve">did not establish sufficient proof of the extent of his service because he </w:t>
      </w:r>
      <w:r w:rsidR="00C06892">
        <w:rPr>
          <w:bCs/>
          <w:szCs w:val="24"/>
        </w:rPr>
        <w:t>only offered his own testimony</w:t>
      </w:r>
      <w:r w:rsidR="00CB12CB">
        <w:rPr>
          <w:bCs/>
          <w:szCs w:val="24"/>
        </w:rPr>
        <w:t>,</w:t>
      </w:r>
      <w:r w:rsidR="00C06892">
        <w:rPr>
          <w:bCs/>
          <w:szCs w:val="24"/>
        </w:rPr>
        <w:t xml:space="preserve"> </w:t>
      </w:r>
      <w:r w:rsidR="00DF00CF">
        <w:rPr>
          <w:bCs/>
          <w:szCs w:val="24"/>
        </w:rPr>
        <w:t xml:space="preserve">a biography that he drafted </w:t>
      </w:r>
      <w:r w:rsidR="00C06892">
        <w:rPr>
          <w:bCs/>
          <w:szCs w:val="24"/>
        </w:rPr>
        <w:t>regarding this community service</w:t>
      </w:r>
      <w:r w:rsidR="00CB12CB">
        <w:rPr>
          <w:bCs/>
          <w:szCs w:val="24"/>
        </w:rPr>
        <w:t>, and the fact that he produced a documentary on the riots that occurred in Los Angeles involving the Korean American and African American communities</w:t>
      </w:r>
      <w:r w:rsidR="005E5BA6">
        <w:rPr>
          <w:bCs/>
          <w:szCs w:val="24"/>
        </w:rPr>
        <w:t>.  (</w:t>
      </w:r>
      <w:r w:rsidR="005E5BA6">
        <w:rPr>
          <w:bCs/>
          <w:i/>
          <w:szCs w:val="24"/>
        </w:rPr>
        <w:t>In the Matter of Shalant</w:t>
      </w:r>
      <w:r w:rsidR="00CD6F14">
        <w:rPr>
          <w:bCs/>
          <w:szCs w:val="24"/>
        </w:rPr>
        <w:t xml:space="preserve">, </w:t>
      </w:r>
      <w:r w:rsidR="00CD6F14" w:rsidRPr="00F5472C">
        <w:rPr>
          <w:bCs/>
          <w:i/>
          <w:szCs w:val="24"/>
        </w:rPr>
        <w:t>supra</w:t>
      </w:r>
      <w:r w:rsidR="00CD6F14">
        <w:rPr>
          <w:bCs/>
          <w:szCs w:val="24"/>
        </w:rPr>
        <w:t xml:space="preserve">, </w:t>
      </w:r>
      <w:r w:rsidR="005E5BA6">
        <w:rPr>
          <w:bCs/>
          <w:szCs w:val="24"/>
        </w:rPr>
        <w:t>4</w:t>
      </w:r>
      <w:r w:rsidR="004710D5">
        <w:rPr>
          <w:bCs/>
          <w:szCs w:val="24"/>
        </w:rPr>
        <w:t> </w:t>
      </w:r>
      <w:r w:rsidR="005E5BA6">
        <w:rPr>
          <w:bCs/>
          <w:szCs w:val="24"/>
        </w:rPr>
        <w:t xml:space="preserve">Cal. State Bar Ct. Rptr. </w:t>
      </w:r>
      <w:r w:rsidR="00D478F2">
        <w:rPr>
          <w:bCs/>
          <w:szCs w:val="24"/>
        </w:rPr>
        <w:t>at p. </w:t>
      </w:r>
      <w:r w:rsidR="005E5BA6">
        <w:rPr>
          <w:bCs/>
          <w:szCs w:val="24"/>
        </w:rPr>
        <w:t xml:space="preserve">840 [limited mitigation weight </w:t>
      </w:r>
      <w:r w:rsidR="00B63481">
        <w:rPr>
          <w:bCs/>
          <w:szCs w:val="24"/>
        </w:rPr>
        <w:t xml:space="preserve">assigned </w:t>
      </w:r>
      <w:r w:rsidR="005E5BA6">
        <w:rPr>
          <w:bCs/>
          <w:szCs w:val="24"/>
        </w:rPr>
        <w:t>for community service established only by attorney’s own testimony]</w:t>
      </w:r>
      <w:r w:rsidR="00F8178D">
        <w:rPr>
          <w:bCs/>
          <w:szCs w:val="24"/>
        </w:rPr>
        <w:t>.)</w:t>
      </w:r>
      <w:r w:rsidR="005E5BA6">
        <w:rPr>
          <w:bCs/>
          <w:szCs w:val="24"/>
        </w:rPr>
        <w:t xml:space="preserve"> </w:t>
      </w:r>
      <w:r w:rsidR="009E402F">
        <w:rPr>
          <w:bCs/>
          <w:szCs w:val="24"/>
        </w:rPr>
        <w:t xml:space="preserve"> </w:t>
      </w:r>
    </w:p>
    <w:p w:rsidR="00E311DE" w:rsidRPr="00ED3970" w:rsidRDefault="00811F98" w:rsidP="00ED3970">
      <w:pPr>
        <w:spacing w:line="480" w:lineRule="auto"/>
      </w:pPr>
      <w:r>
        <w:rPr>
          <w:bCs/>
          <w:szCs w:val="24"/>
        </w:rPr>
        <w:tab/>
      </w:r>
      <w:r w:rsidR="003644AB">
        <w:rPr>
          <w:bCs/>
          <w:szCs w:val="24"/>
        </w:rPr>
        <w:t>Kim</w:t>
      </w:r>
      <w:r>
        <w:rPr>
          <w:bCs/>
          <w:szCs w:val="24"/>
        </w:rPr>
        <w:t xml:space="preserve"> also</w:t>
      </w:r>
      <w:r w:rsidR="001E63D4">
        <w:rPr>
          <w:bCs/>
          <w:szCs w:val="24"/>
        </w:rPr>
        <w:t xml:space="preserve"> </w:t>
      </w:r>
      <w:r w:rsidR="00D478F2">
        <w:rPr>
          <w:bCs/>
          <w:szCs w:val="24"/>
        </w:rPr>
        <w:t>testified</w:t>
      </w:r>
      <w:r w:rsidR="00987FF4">
        <w:rPr>
          <w:bCs/>
          <w:szCs w:val="24"/>
        </w:rPr>
        <w:t xml:space="preserve"> that </w:t>
      </w:r>
      <w:r w:rsidR="00690C9D">
        <w:rPr>
          <w:bCs/>
          <w:szCs w:val="24"/>
        </w:rPr>
        <w:t xml:space="preserve">he </w:t>
      </w:r>
      <w:r w:rsidR="00E311DE">
        <w:rPr>
          <w:bCs/>
          <w:szCs w:val="24"/>
        </w:rPr>
        <w:t xml:space="preserve">had a good faith belief that </w:t>
      </w:r>
      <w:r w:rsidR="00A60F73">
        <w:rPr>
          <w:bCs/>
          <w:szCs w:val="24"/>
        </w:rPr>
        <w:t xml:space="preserve">“when somebody does </w:t>
      </w:r>
      <w:r>
        <w:rPr>
          <w:bCs/>
          <w:szCs w:val="24"/>
        </w:rPr>
        <w:t xml:space="preserve">[an] </w:t>
      </w:r>
      <w:r w:rsidR="00A60F73">
        <w:rPr>
          <w:bCs/>
          <w:szCs w:val="24"/>
        </w:rPr>
        <w:t>unconscionable or unethical or inequitable act, then you can use that as a defense</w:t>
      </w:r>
      <w:r w:rsidR="009F49A3">
        <w:rPr>
          <w:bCs/>
          <w:szCs w:val="24"/>
        </w:rPr>
        <w:t>.</w:t>
      </w:r>
      <w:r w:rsidR="00A60F73">
        <w:rPr>
          <w:bCs/>
          <w:szCs w:val="24"/>
        </w:rPr>
        <w:t xml:space="preserve">” </w:t>
      </w:r>
      <w:r w:rsidR="009F49A3">
        <w:rPr>
          <w:bCs/>
          <w:szCs w:val="24"/>
        </w:rPr>
        <w:t xml:space="preserve"> However, </w:t>
      </w:r>
      <w:r w:rsidR="00AE4768">
        <w:rPr>
          <w:bCs/>
          <w:szCs w:val="24"/>
        </w:rPr>
        <w:t>h</w:t>
      </w:r>
      <w:r w:rsidR="009F49A3">
        <w:rPr>
          <w:bCs/>
          <w:szCs w:val="24"/>
        </w:rPr>
        <w:t xml:space="preserve">is </w:t>
      </w:r>
      <w:r w:rsidR="00AE4768">
        <w:rPr>
          <w:bCs/>
          <w:szCs w:val="24"/>
        </w:rPr>
        <w:t xml:space="preserve">attempt to </w:t>
      </w:r>
      <w:r w:rsidR="009F49A3">
        <w:rPr>
          <w:bCs/>
          <w:szCs w:val="24"/>
        </w:rPr>
        <w:t>justify his misconduct</w:t>
      </w:r>
      <w:r w:rsidR="00D473EC">
        <w:rPr>
          <w:bCs/>
          <w:szCs w:val="24"/>
        </w:rPr>
        <w:t xml:space="preserve"> on this basis</w:t>
      </w:r>
      <w:r w:rsidR="009F49A3">
        <w:rPr>
          <w:bCs/>
          <w:szCs w:val="24"/>
        </w:rPr>
        <w:t xml:space="preserve"> </w:t>
      </w:r>
      <w:r w:rsidR="001E63D4">
        <w:rPr>
          <w:bCs/>
          <w:szCs w:val="24"/>
        </w:rPr>
        <w:t xml:space="preserve">because </w:t>
      </w:r>
      <w:r w:rsidR="009F49A3">
        <w:rPr>
          <w:bCs/>
          <w:szCs w:val="24"/>
        </w:rPr>
        <w:t xml:space="preserve">his clients </w:t>
      </w:r>
      <w:r w:rsidR="001E63D4">
        <w:rPr>
          <w:bCs/>
          <w:szCs w:val="24"/>
        </w:rPr>
        <w:t>were undocumented immigrants and he feared</w:t>
      </w:r>
      <w:r w:rsidR="00D478F2">
        <w:rPr>
          <w:bCs/>
          <w:szCs w:val="24"/>
        </w:rPr>
        <w:t xml:space="preserve"> that</w:t>
      </w:r>
      <w:r w:rsidR="001E63D4">
        <w:rPr>
          <w:bCs/>
          <w:szCs w:val="24"/>
        </w:rPr>
        <w:t xml:space="preserve"> they would not pay taxes on their settlement</w:t>
      </w:r>
      <w:r w:rsidR="00B7743B">
        <w:rPr>
          <w:bCs/>
          <w:szCs w:val="24"/>
        </w:rPr>
        <w:t xml:space="preserve"> funds</w:t>
      </w:r>
      <w:r w:rsidR="00E311DE">
        <w:rPr>
          <w:bCs/>
          <w:szCs w:val="24"/>
        </w:rPr>
        <w:t xml:space="preserve"> is </w:t>
      </w:r>
      <w:r w:rsidR="001E63D4">
        <w:rPr>
          <w:bCs/>
          <w:szCs w:val="24"/>
        </w:rPr>
        <w:t xml:space="preserve">unsupported and unreasonable.  </w:t>
      </w:r>
      <w:r w:rsidR="00AE4768">
        <w:rPr>
          <w:bCs/>
          <w:szCs w:val="24"/>
        </w:rPr>
        <w:t xml:space="preserve">His clients’ concerns about having a 1099 issued to them did not give Kim permission to engage in misconduct against them.  </w:t>
      </w:r>
      <w:r w:rsidR="00195BEA">
        <w:rPr>
          <w:bCs/>
          <w:szCs w:val="24"/>
        </w:rPr>
        <w:t xml:space="preserve">Inexcusably, </w:t>
      </w:r>
      <w:r w:rsidR="001E63D4">
        <w:rPr>
          <w:bCs/>
          <w:szCs w:val="24"/>
        </w:rPr>
        <w:t>Kim disregarded his clients</w:t>
      </w:r>
      <w:r w:rsidR="00A771B7">
        <w:rPr>
          <w:bCs/>
          <w:szCs w:val="24"/>
        </w:rPr>
        <w:t>’ interests</w:t>
      </w:r>
      <w:r w:rsidR="001E63D4">
        <w:rPr>
          <w:bCs/>
          <w:szCs w:val="24"/>
        </w:rPr>
        <w:t xml:space="preserve"> in favor of protecting himself.  </w:t>
      </w:r>
      <w:r w:rsidR="001E63D4" w:rsidRPr="00801B35">
        <w:t>(</w:t>
      </w:r>
      <w:r w:rsidR="001E63D4" w:rsidRPr="00801B35">
        <w:rPr>
          <w:i/>
        </w:rPr>
        <w:t>In the Matter of Rose</w:t>
      </w:r>
      <w:r w:rsidR="001E63D4">
        <w:t xml:space="preserve"> (Review Dept. 1997</w:t>
      </w:r>
      <w:r w:rsidR="001E63D4" w:rsidRPr="00801B35">
        <w:t>) 3</w:t>
      </w:r>
      <w:r w:rsidR="001E63D4">
        <w:t> </w:t>
      </w:r>
      <w:r w:rsidR="001E63D4" w:rsidRPr="00801B35">
        <w:t xml:space="preserve">Cal. State </w:t>
      </w:r>
      <w:r w:rsidR="001E63D4" w:rsidRPr="00801B35">
        <w:lastRenderedPageBreak/>
        <w:t xml:space="preserve">Bar Ct. Rptr. </w:t>
      </w:r>
      <w:r w:rsidR="001E63D4">
        <w:t>6</w:t>
      </w:r>
      <w:r w:rsidR="001E63D4" w:rsidRPr="00801B35">
        <w:t>4</w:t>
      </w:r>
      <w:r w:rsidR="001E63D4">
        <w:t>6</w:t>
      </w:r>
      <w:r w:rsidR="001E63D4" w:rsidRPr="00801B35">
        <w:t xml:space="preserve">, </w:t>
      </w:r>
      <w:r w:rsidR="001E63D4">
        <w:t>653</w:t>
      </w:r>
      <w:r w:rsidR="001E63D4" w:rsidRPr="00801B35">
        <w:t xml:space="preserve"> [“In order to establish good faith as a mitigating circumstance, an attorney mu</w:t>
      </w:r>
      <w:r w:rsidR="001E63D4">
        <w:t>st</w:t>
      </w:r>
      <w:r w:rsidR="001E63D4" w:rsidRPr="00801B35">
        <w:t xml:space="preserve"> prove that his or her beliefs were both honestly held and reasonable”]</w:t>
      </w:r>
      <w:r w:rsidR="00D478F2">
        <w:t>; std. 1.6(b)</w:t>
      </w:r>
      <w:r w:rsidR="001E63D4" w:rsidRPr="00801B35">
        <w:t xml:space="preserve">.) </w:t>
      </w:r>
      <w:r w:rsidR="00B7743B">
        <w:t xml:space="preserve"> Finally, Kim’s claim that his clients received all the funds they were entitled to is false</w:t>
      </w:r>
      <w:r w:rsidR="004B62E1">
        <w:t>.  H</w:t>
      </w:r>
      <w:r w:rsidR="00B7743B">
        <w:t xml:space="preserve">e has refused to </w:t>
      </w:r>
      <w:r w:rsidR="009E402F">
        <w:t>endorse</w:t>
      </w:r>
      <w:r w:rsidR="00B7743B">
        <w:t xml:space="preserve"> the last $25,000 settlement check, thus preventing Carrillo and Tzunux from receiving their share</w:t>
      </w:r>
      <w:r w:rsidR="00987FF4">
        <w:t xml:space="preserve"> of this money</w:t>
      </w:r>
      <w:r w:rsidR="00B7743B">
        <w:t>.</w:t>
      </w:r>
    </w:p>
    <w:p w:rsidR="00C00D98" w:rsidRPr="00C00D98" w:rsidRDefault="00A626CB" w:rsidP="00464D4F">
      <w:pPr>
        <w:pStyle w:val="Heading3"/>
      </w:pPr>
      <w:r>
        <w:t xml:space="preserve">V. </w:t>
      </w:r>
      <w:r w:rsidR="00C00D98" w:rsidRPr="00C00D98">
        <w:t xml:space="preserve"> </w:t>
      </w:r>
      <w:r w:rsidR="00C00D98">
        <w:t xml:space="preserve">DISBARMENT </w:t>
      </w:r>
      <w:r w:rsidR="00C00D98" w:rsidRPr="00C00D98">
        <w:t xml:space="preserve">IS APPROPRIATE </w:t>
      </w:r>
      <w:r w:rsidR="00C00D98">
        <w:t>DISCIPLINE</w:t>
      </w:r>
    </w:p>
    <w:p w:rsidR="00FD0071" w:rsidRDefault="00987FF4" w:rsidP="00FD0071">
      <w:pPr>
        <w:spacing w:line="480" w:lineRule="auto"/>
        <w:rPr>
          <w:b/>
        </w:rPr>
      </w:pPr>
      <w:r>
        <w:rPr>
          <w:b/>
        </w:rPr>
        <w:tab/>
      </w:r>
      <w:r w:rsidR="00FD0071">
        <w:t xml:space="preserve">Our disciplinary analysis begins with the standards which, </w:t>
      </w:r>
      <w:r w:rsidR="00FD0071" w:rsidRPr="00083DB4">
        <w:rPr>
          <w:rFonts w:eastAsia="Times New Roman"/>
          <w:szCs w:val="24"/>
        </w:rPr>
        <w:t xml:space="preserve">although not binding, </w:t>
      </w:r>
      <w:r w:rsidR="00FD0071">
        <w:rPr>
          <w:rFonts w:eastAsia="Times New Roman"/>
          <w:szCs w:val="24"/>
        </w:rPr>
        <w:t xml:space="preserve">are entitled to </w:t>
      </w:r>
      <w:r w:rsidR="00FD0071" w:rsidRPr="00083DB4">
        <w:rPr>
          <w:rFonts w:eastAsia="Times New Roman"/>
          <w:szCs w:val="24"/>
        </w:rPr>
        <w:t>great weight.  (</w:t>
      </w:r>
      <w:r w:rsidR="00FD0071" w:rsidRPr="00083DB4">
        <w:rPr>
          <w:rFonts w:eastAsia="Times New Roman"/>
          <w:i/>
          <w:szCs w:val="24"/>
        </w:rPr>
        <w:t>In re Silverton</w:t>
      </w:r>
      <w:r w:rsidR="00FD0071">
        <w:rPr>
          <w:rFonts w:eastAsia="Times New Roman"/>
          <w:szCs w:val="24"/>
        </w:rPr>
        <w:t xml:space="preserve"> (2005) 36 </w:t>
      </w:r>
      <w:r w:rsidR="00FD0071" w:rsidRPr="00083DB4">
        <w:rPr>
          <w:rFonts w:eastAsia="Times New Roman"/>
          <w:szCs w:val="24"/>
        </w:rPr>
        <w:t xml:space="preserve">Cal.4th 81, 91-92.)  </w:t>
      </w:r>
      <w:r w:rsidR="00FD0071">
        <w:rPr>
          <w:rFonts w:eastAsia="Times New Roman"/>
          <w:szCs w:val="24"/>
        </w:rPr>
        <w:t>T</w:t>
      </w:r>
      <w:r w:rsidR="00FD0071" w:rsidRPr="00083DB4">
        <w:rPr>
          <w:rFonts w:eastAsia="Times New Roman"/>
          <w:szCs w:val="24"/>
        </w:rPr>
        <w:t xml:space="preserve">he Supreme Court has instructed us to follow </w:t>
      </w:r>
      <w:r w:rsidR="00FD0071">
        <w:rPr>
          <w:rFonts w:eastAsia="Times New Roman"/>
          <w:szCs w:val="24"/>
        </w:rPr>
        <w:t>them</w:t>
      </w:r>
      <w:r w:rsidR="00FD0071" w:rsidRPr="00083DB4">
        <w:rPr>
          <w:rFonts w:eastAsia="Times New Roman"/>
          <w:szCs w:val="24"/>
        </w:rPr>
        <w:t xml:space="preserve"> whenever possible</w:t>
      </w:r>
      <w:r w:rsidR="00FD0071">
        <w:rPr>
          <w:rFonts w:eastAsia="Times New Roman"/>
          <w:szCs w:val="24"/>
        </w:rPr>
        <w:t xml:space="preserve"> </w:t>
      </w:r>
      <w:r w:rsidR="00FD0071" w:rsidRPr="00083DB4">
        <w:rPr>
          <w:rFonts w:eastAsia="Times New Roman"/>
          <w:szCs w:val="24"/>
        </w:rPr>
        <w:t>(</w:t>
      </w:r>
      <w:r w:rsidR="00FD0071" w:rsidRPr="00083DB4">
        <w:rPr>
          <w:rFonts w:eastAsia="Times New Roman"/>
          <w:i/>
          <w:szCs w:val="24"/>
        </w:rPr>
        <w:t>In re Young</w:t>
      </w:r>
      <w:r w:rsidR="00FD0071">
        <w:rPr>
          <w:rFonts w:eastAsia="Times New Roman"/>
          <w:szCs w:val="24"/>
        </w:rPr>
        <w:t xml:space="preserve"> (1989) 49 </w:t>
      </w:r>
      <w:r w:rsidR="00FD0071" w:rsidRPr="00083DB4">
        <w:rPr>
          <w:rFonts w:eastAsia="Times New Roman"/>
          <w:szCs w:val="24"/>
        </w:rPr>
        <w:t>Cal.3d 257, 267, fn.</w:t>
      </w:r>
      <w:r w:rsidR="004B62E1">
        <w:rPr>
          <w:rFonts w:eastAsia="Times New Roman"/>
          <w:szCs w:val="24"/>
        </w:rPr>
        <w:t> </w:t>
      </w:r>
      <w:r w:rsidR="00FD0071" w:rsidRPr="00083DB4">
        <w:rPr>
          <w:rFonts w:eastAsia="Times New Roman"/>
          <w:szCs w:val="24"/>
        </w:rPr>
        <w:t xml:space="preserve">11), and to look to comparable case law for guidance.  (See </w:t>
      </w:r>
      <w:r w:rsidR="00FD0071" w:rsidRPr="00083DB4">
        <w:rPr>
          <w:rFonts w:eastAsia="Times New Roman"/>
          <w:i/>
          <w:szCs w:val="24"/>
        </w:rPr>
        <w:t>Snyder v. State Bar</w:t>
      </w:r>
      <w:r w:rsidR="00FD0071">
        <w:rPr>
          <w:rFonts w:eastAsia="Times New Roman"/>
          <w:szCs w:val="24"/>
        </w:rPr>
        <w:t xml:space="preserve"> (1990) 49 </w:t>
      </w:r>
      <w:r w:rsidR="00FD0071" w:rsidRPr="00083DB4">
        <w:rPr>
          <w:rFonts w:eastAsia="Times New Roman"/>
          <w:szCs w:val="24"/>
        </w:rPr>
        <w:t>Cal.3d 1302, 1310-1311.)</w:t>
      </w:r>
    </w:p>
    <w:p w:rsidR="006C17EB" w:rsidRDefault="00FD0071" w:rsidP="00F33F15">
      <w:pPr>
        <w:spacing w:line="480" w:lineRule="auto"/>
        <w:rPr>
          <w:rFonts w:eastAsia="Times New Roman"/>
          <w:szCs w:val="24"/>
        </w:rPr>
      </w:pPr>
      <w:r>
        <w:rPr>
          <w:szCs w:val="24"/>
        </w:rPr>
        <w:tab/>
      </w:r>
      <w:r>
        <w:rPr>
          <w:rFonts w:eastAsia="Times New Roman"/>
          <w:szCs w:val="24"/>
        </w:rPr>
        <w:t>Here,</w:t>
      </w:r>
      <w:r w:rsidR="00D478F2">
        <w:rPr>
          <w:rFonts w:eastAsia="Times New Roman"/>
          <w:szCs w:val="24"/>
        </w:rPr>
        <w:t xml:space="preserve"> several</w:t>
      </w:r>
      <w:r>
        <w:rPr>
          <w:rFonts w:eastAsia="Times New Roman"/>
          <w:szCs w:val="24"/>
        </w:rPr>
        <w:t xml:space="preserve"> s</w:t>
      </w:r>
      <w:r>
        <w:rPr>
          <w:szCs w:val="24"/>
        </w:rPr>
        <w:t>tandard</w:t>
      </w:r>
      <w:r w:rsidR="00371FB3">
        <w:rPr>
          <w:szCs w:val="24"/>
        </w:rPr>
        <w:t>s</w:t>
      </w:r>
      <w:r w:rsidR="008A678D">
        <w:rPr>
          <w:szCs w:val="24"/>
        </w:rPr>
        <w:t xml:space="preserve"> </w:t>
      </w:r>
      <w:r w:rsidR="00521AB4">
        <w:rPr>
          <w:szCs w:val="24"/>
        </w:rPr>
        <w:t>apply, but standard</w:t>
      </w:r>
      <w:r w:rsidR="004B62E1">
        <w:rPr>
          <w:szCs w:val="24"/>
        </w:rPr>
        <w:t> </w:t>
      </w:r>
      <w:r w:rsidR="00521AB4">
        <w:rPr>
          <w:szCs w:val="24"/>
        </w:rPr>
        <w:t>2.1(a) is the most severe, providing</w:t>
      </w:r>
      <w:r>
        <w:rPr>
          <w:szCs w:val="24"/>
        </w:rPr>
        <w:t xml:space="preserve"> that disbarment is the presumed sanction for intentional misappropriation “unless the amount misappropriated is insignificantly small or sufficiently compelling mitigating circumstances clearly predominate, in which case actual suspension is appropriate.”</w:t>
      </w:r>
      <w:r>
        <w:rPr>
          <w:rFonts w:eastAsia="Times New Roman"/>
          <w:szCs w:val="24"/>
        </w:rPr>
        <w:t xml:space="preserve">  </w:t>
      </w:r>
      <w:r w:rsidR="00521AB4" w:rsidRPr="005A44CF">
        <w:rPr>
          <w:szCs w:val="24"/>
        </w:rPr>
        <w:t>(Std. 1.7(a) [most severe sanction shall be imposed where multiple sanctions apply].)</w:t>
      </w:r>
      <w:r w:rsidR="00521AB4">
        <w:rPr>
          <w:szCs w:val="24"/>
        </w:rPr>
        <w:t xml:space="preserve">  </w:t>
      </w:r>
      <w:r w:rsidR="007C186E">
        <w:rPr>
          <w:rFonts w:eastAsia="Times New Roman"/>
          <w:szCs w:val="24"/>
        </w:rPr>
        <w:t xml:space="preserve">Kim intentionally misappropriated </w:t>
      </w:r>
      <w:r w:rsidR="007C186E" w:rsidRPr="00B9680C">
        <w:t>$</w:t>
      </w:r>
      <w:r w:rsidR="007C186E">
        <w:t>8</w:t>
      </w:r>
      <w:r w:rsidR="00D478F2">
        <w:t>5</w:t>
      </w:r>
      <w:r w:rsidR="007C186E">
        <w:t>,</w:t>
      </w:r>
      <w:r w:rsidR="00D478F2">
        <w:t>2</w:t>
      </w:r>
      <w:r w:rsidR="007C186E">
        <w:t xml:space="preserve">00, </w:t>
      </w:r>
      <w:r w:rsidR="007C186E" w:rsidRPr="00B9680C">
        <w:t>a significant amount</w:t>
      </w:r>
      <w:r w:rsidR="007C186E">
        <w:t xml:space="preserve">. </w:t>
      </w:r>
      <w:r w:rsidR="007C186E">
        <w:rPr>
          <w:rFonts w:eastAsia="Times New Roman"/>
          <w:szCs w:val="24"/>
        </w:rPr>
        <w:t xml:space="preserve"> </w:t>
      </w:r>
      <w:r w:rsidR="007C186E" w:rsidRPr="00C83562">
        <w:rPr>
          <w:rFonts w:eastAsia="Times New Roman"/>
          <w:szCs w:val="24"/>
        </w:rPr>
        <w:t>(</w:t>
      </w:r>
      <w:r w:rsidR="007C186E" w:rsidRPr="00C83562">
        <w:rPr>
          <w:rFonts w:eastAsia="Times New Roman"/>
          <w:i/>
          <w:szCs w:val="24"/>
        </w:rPr>
        <w:t>Lawhorn v. State Bar</w:t>
      </w:r>
      <w:r w:rsidR="007C186E">
        <w:rPr>
          <w:rFonts w:eastAsia="Times New Roman"/>
          <w:szCs w:val="24"/>
        </w:rPr>
        <w:t xml:space="preserve"> (1987) 43 </w:t>
      </w:r>
      <w:r w:rsidR="007C186E" w:rsidRPr="00C83562">
        <w:rPr>
          <w:rFonts w:eastAsia="Times New Roman"/>
          <w:szCs w:val="24"/>
        </w:rPr>
        <w:t>Cal.3d 1357, 1361</w:t>
      </w:r>
      <w:r w:rsidR="007C186E">
        <w:rPr>
          <w:rFonts w:eastAsia="Times New Roman"/>
          <w:szCs w:val="24"/>
        </w:rPr>
        <w:t>, 1368</w:t>
      </w:r>
      <w:r w:rsidR="007C186E" w:rsidRPr="00C83562">
        <w:rPr>
          <w:rFonts w:eastAsia="Times New Roman"/>
          <w:szCs w:val="24"/>
        </w:rPr>
        <w:t xml:space="preserve"> [$1,355.75 held to </w:t>
      </w:r>
      <w:r w:rsidR="007C186E">
        <w:rPr>
          <w:rFonts w:eastAsia="Times New Roman"/>
          <w:szCs w:val="24"/>
        </w:rPr>
        <w:t xml:space="preserve">be significant amount].)  </w:t>
      </w:r>
      <w:r w:rsidR="00F33F15">
        <w:rPr>
          <w:rFonts w:eastAsia="Times New Roman"/>
          <w:szCs w:val="24"/>
        </w:rPr>
        <w:t>Further, the limited mitigation we assigned to his</w:t>
      </w:r>
      <w:r w:rsidR="001148D3">
        <w:rPr>
          <w:rFonts w:eastAsia="Times New Roman"/>
          <w:szCs w:val="24"/>
        </w:rPr>
        <w:t xml:space="preserve"> cooperation</w:t>
      </w:r>
      <w:r w:rsidR="00811F98">
        <w:rPr>
          <w:rFonts w:eastAsia="Times New Roman"/>
          <w:szCs w:val="24"/>
        </w:rPr>
        <w:t xml:space="preserve">, </w:t>
      </w:r>
      <w:r w:rsidR="00F33F15">
        <w:rPr>
          <w:rFonts w:eastAsia="Times New Roman"/>
          <w:szCs w:val="24"/>
        </w:rPr>
        <w:t>emotional difficulties</w:t>
      </w:r>
      <w:r w:rsidR="004A4CA1">
        <w:rPr>
          <w:rFonts w:eastAsia="Times New Roman"/>
          <w:szCs w:val="24"/>
        </w:rPr>
        <w:t>,</w:t>
      </w:r>
      <w:r w:rsidR="00F33F15">
        <w:rPr>
          <w:rFonts w:eastAsia="Times New Roman"/>
          <w:szCs w:val="24"/>
        </w:rPr>
        <w:t xml:space="preserve"> </w:t>
      </w:r>
      <w:r w:rsidR="00811F98">
        <w:rPr>
          <w:rFonts w:eastAsia="Times New Roman"/>
          <w:szCs w:val="24"/>
        </w:rPr>
        <w:t xml:space="preserve">and community service </w:t>
      </w:r>
      <w:r w:rsidR="00F33F15" w:rsidRPr="00C83562">
        <w:rPr>
          <w:rFonts w:eastAsia="Times New Roman"/>
          <w:szCs w:val="24"/>
        </w:rPr>
        <w:t>is n</w:t>
      </w:r>
      <w:r w:rsidR="00F33F15">
        <w:rPr>
          <w:rFonts w:eastAsia="Times New Roman"/>
          <w:szCs w:val="24"/>
        </w:rPr>
        <w:t>either</w:t>
      </w:r>
      <w:r w:rsidR="00F33F15" w:rsidRPr="00C83562">
        <w:rPr>
          <w:rFonts w:eastAsia="Times New Roman"/>
          <w:szCs w:val="24"/>
        </w:rPr>
        <w:t xml:space="preserve"> compelling </w:t>
      </w:r>
      <w:r w:rsidR="00F33F15">
        <w:rPr>
          <w:rFonts w:eastAsia="Times New Roman"/>
          <w:szCs w:val="24"/>
        </w:rPr>
        <w:t xml:space="preserve">nor does it </w:t>
      </w:r>
      <w:r w:rsidR="00F33F15" w:rsidRPr="00C83562">
        <w:rPr>
          <w:rFonts w:eastAsia="Times New Roman"/>
          <w:szCs w:val="24"/>
        </w:rPr>
        <w:t>clearly predo</w:t>
      </w:r>
      <w:r w:rsidR="00F33F15">
        <w:rPr>
          <w:rFonts w:eastAsia="Times New Roman"/>
          <w:szCs w:val="24"/>
        </w:rPr>
        <w:t xml:space="preserve">minate over his serious misconduct and aggravation for his prior record of discipline, significant client harm, multiple acts of misconduct, and </w:t>
      </w:r>
      <w:r w:rsidR="006C17EB">
        <w:rPr>
          <w:rFonts w:eastAsia="Times New Roman"/>
          <w:szCs w:val="24"/>
        </w:rPr>
        <w:t xml:space="preserve">lack of candor to the State Bar.  </w:t>
      </w:r>
    </w:p>
    <w:p w:rsidR="00F61FB5" w:rsidRDefault="006C17EB" w:rsidP="00F33F15">
      <w:pPr>
        <w:spacing w:line="480" w:lineRule="auto"/>
        <w:rPr>
          <w:szCs w:val="24"/>
        </w:rPr>
      </w:pPr>
      <w:r>
        <w:rPr>
          <w:rFonts w:eastAsia="Times New Roman"/>
          <w:szCs w:val="24"/>
        </w:rPr>
        <w:tab/>
      </w:r>
      <w:r>
        <w:rPr>
          <w:szCs w:val="24"/>
        </w:rPr>
        <w:t>Mis</w:t>
      </w:r>
      <w:r w:rsidRPr="000374F6">
        <w:rPr>
          <w:szCs w:val="24"/>
        </w:rPr>
        <w:t xml:space="preserve">appropriation of client funds “breaches the high duty of loyalty owed to the client, violates basic notions of honesty, and endangers public confidence in the profession.  </w:t>
      </w:r>
      <w:r w:rsidRPr="000374F6">
        <w:rPr>
          <w:szCs w:val="24"/>
        </w:rPr>
        <w:lastRenderedPageBreak/>
        <w:t>[Citations.]”  (</w:t>
      </w:r>
      <w:r w:rsidRPr="000374F6">
        <w:rPr>
          <w:i/>
          <w:szCs w:val="24"/>
        </w:rPr>
        <w:t>Kelly v. State Bar</w:t>
      </w:r>
      <w:r w:rsidRPr="000374F6">
        <w:rPr>
          <w:szCs w:val="24"/>
        </w:rPr>
        <w:t xml:space="preserve"> (1988)</w:t>
      </w:r>
      <w:r>
        <w:rPr>
          <w:szCs w:val="24"/>
        </w:rPr>
        <w:t xml:space="preserve"> 45 </w:t>
      </w:r>
      <w:r w:rsidRPr="000374F6">
        <w:rPr>
          <w:szCs w:val="24"/>
        </w:rPr>
        <w:t xml:space="preserve">Cal.3d 649, 656.)  </w:t>
      </w:r>
      <w:r w:rsidR="00ED1419">
        <w:rPr>
          <w:szCs w:val="24"/>
        </w:rPr>
        <w:t>The Supreme Court has held that attorneys have a “personal obligation of reasonable care to comply with the critically important rules for the safekeeping and disposition of client funds.”  (</w:t>
      </w:r>
      <w:r w:rsidR="00ED1419">
        <w:rPr>
          <w:i/>
          <w:szCs w:val="24"/>
        </w:rPr>
        <w:t xml:space="preserve">Palomo v. State </w:t>
      </w:r>
      <w:r w:rsidR="00ED1419" w:rsidRPr="003227E1">
        <w:rPr>
          <w:i/>
          <w:szCs w:val="24"/>
        </w:rPr>
        <w:t>Bar</w:t>
      </w:r>
      <w:r w:rsidR="00ED1419">
        <w:rPr>
          <w:szCs w:val="24"/>
        </w:rPr>
        <w:t xml:space="preserve"> (1984) 36</w:t>
      </w:r>
      <w:r w:rsidR="004B62E1">
        <w:rPr>
          <w:szCs w:val="24"/>
        </w:rPr>
        <w:t> </w:t>
      </w:r>
      <w:r w:rsidR="00ED1419">
        <w:rPr>
          <w:szCs w:val="24"/>
        </w:rPr>
        <w:t xml:space="preserve">Cal.3d 785, 795.)  Misappropriation </w:t>
      </w:r>
      <w:r>
        <w:rPr>
          <w:szCs w:val="24"/>
        </w:rPr>
        <w:t>is grave misconduct for which disbarment is the usual discipline.  (</w:t>
      </w:r>
      <w:r w:rsidRPr="000374F6">
        <w:rPr>
          <w:i/>
          <w:szCs w:val="24"/>
        </w:rPr>
        <w:t>Edwards v. State Bar</w:t>
      </w:r>
      <w:r w:rsidR="00D478F2">
        <w:rPr>
          <w:szCs w:val="24"/>
        </w:rPr>
        <w:t xml:space="preserve">, </w:t>
      </w:r>
      <w:r w:rsidR="00D478F2">
        <w:rPr>
          <w:i/>
          <w:szCs w:val="24"/>
        </w:rPr>
        <w:t>supra</w:t>
      </w:r>
      <w:r w:rsidR="00D478F2">
        <w:rPr>
          <w:szCs w:val="24"/>
        </w:rPr>
        <w:t>,</w:t>
      </w:r>
      <w:r>
        <w:rPr>
          <w:szCs w:val="24"/>
        </w:rPr>
        <w:t xml:space="preserve"> 52 </w:t>
      </w:r>
      <w:r w:rsidRPr="000374F6">
        <w:rPr>
          <w:szCs w:val="24"/>
        </w:rPr>
        <w:t xml:space="preserve">Cal.3d </w:t>
      </w:r>
      <w:r w:rsidR="00D478F2">
        <w:rPr>
          <w:szCs w:val="24"/>
        </w:rPr>
        <w:t>at p. </w:t>
      </w:r>
      <w:r w:rsidRPr="000374F6">
        <w:rPr>
          <w:szCs w:val="24"/>
        </w:rPr>
        <w:t>3</w:t>
      </w:r>
      <w:r>
        <w:rPr>
          <w:szCs w:val="24"/>
        </w:rPr>
        <w:t>8.)  “E</w:t>
      </w:r>
      <w:r w:rsidRPr="000374F6">
        <w:rPr>
          <w:szCs w:val="24"/>
        </w:rPr>
        <w:t>ven a single ‘first-time’ act of misappropriation has warranted such st</w:t>
      </w:r>
      <w:r>
        <w:rPr>
          <w:szCs w:val="24"/>
        </w:rPr>
        <w:t>ern treatment.”  (</w:t>
      </w:r>
      <w:r w:rsidRPr="00D40F44">
        <w:rPr>
          <w:i/>
          <w:szCs w:val="24"/>
        </w:rPr>
        <w:t>Kelly v. State Bar</w:t>
      </w:r>
      <w:r w:rsidRPr="00985262">
        <w:rPr>
          <w:szCs w:val="24"/>
        </w:rPr>
        <w:t>,</w:t>
      </w:r>
      <w:r w:rsidRPr="00D40F44">
        <w:rPr>
          <w:i/>
          <w:szCs w:val="24"/>
        </w:rPr>
        <w:t xml:space="preserve"> supra</w:t>
      </w:r>
      <w:r w:rsidRPr="00985262">
        <w:rPr>
          <w:szCs w:val="24"/>
        </w:rPr>
        <w:t>,</w:t>
      </w:r>
      <w:r>
        <w:rPr>
          <w:szCs w:val="24"/>
        </w:rPr>
        <w:t xml:space="preserve"> 45 Cal.3d at p. </w:t>
      </w:r>
      <w:r w:rsidRPr="000374F6">
        <w:rPr>
          <w:szCs w:val="24"/>
        </w:rPr>
        <w:t>657</w:t>
      </w:r>
      <w:r>
        <w:rPr>
          <w:szCs w:val="24"/>
        </w:rPr>
        <w:t xml:space="preserve">.)  </w:t>
      </w:r>
    </w:p>
    <w:p w:rsidR="00D478F2" w:rsidRDefault="00F61FB5" w:rsidP="00FC09DE">
      <w:pPr>
        <w:spacing w:line="480" w:lineRule="auto"/>
      </w:pPr>
      <w:r>
        <w:rPr>
          <w:szCs w:val="24"/>
        </w:rPr>
        <w:tab/>
      </w:r>
      <w:r>
        <w:t xml:space="preserve">Kim chose to </w:t>
      </w:r>
      <w:r w:rsidR="009E1D04">
        <w:t>accept his client</w:t>
      </w:r>
      <w:r>
        <w:t>s</w:t>
      </w:r>
      <w:r w:rsidR="009E1D04">
        <w:t>’</w:t>
      </w:r>
      <w:r>
        <w:t xml:space="preserve"> settlement funds without informing them, and proceeded to take his entire share </w:t>
      </w:r>
      <w:r w:rsidR="00B24CD7">
        <w:t xml:space="preserve">in advance </w:t>
      </w:r>
      <w:r w:rsidR="002E219A">
        <w:t>to pay his own debts</w:t>
      </w:r>
      <w:r>
        <w:t xml:space="preserve"> at the expense of his fiduciary duties to his client</w:t>
      </w:r>
      <w:r w:rsidR="009E1D04">
        <w:t>s</w:t>
      </w:r>
      <w:r>
        <w:t xml:space="preserve">.  </w:t>
      </w:r>
      <w:r w:rsidR="002E219A">
        <w:t xml:space="preserve">Kim’s personal debt and fear that he could not lawfully issue a 1099 do not justify his misconduct.  </w:t>
      </w:r>
      <w:r>
        <w:t>Many attorneys experience financial and emotional difficulties comparable to those that K</w:t>
      </w:r>
      <w:r w:rsidR="00065FF5">
        <w:t>im</w:t>
      </w:r>
      <w:r>
        <w:t xml:space="preserve"> faced.  “While these stresses are never easy, we must expect attorneys to cope with them without engaging in dish</w:t>
      </w:r>
      <w:r w:rsidR="009E1D04">
        <w:t>onest activities, as did [Kim</w:t>
      </w:r>
      <w:r>
        <w:t>].”  (</w:t>
      </w:r>
      <w:r>
        <w:rPr>
          <w:i/>
        </w:rPr>
        <w:t>In the Matter of Spaith</w:t>
      </w:r>
      <w:r>
        <w:t xml:space="preserve"> (Review Dept. 1996) 3 Cal. State Bar Ct. Rptr. 511, 522.)  “Misappropriation of a client’s funds simply cannot be excused or substantially mitigated because of an attorney’s needs, no matter how compelling.”  (</w:t>
      </w:r>
      <w:r>
        <w:rPr>
          <w:i/>
        </w:rPr>
        <w:t>Hitchcock v. State Bar</w:t>
      </w:r>
      <w:r>
        <w:t xml:space="preserve"> (1989) 48 Cal.3d 690, 709.)</w:t>
      </w:r>
      <w:r w:rsidR="0069545E">
        <w:t xml:space="preserve">  </w:t>
      </w:r>
    </w:p>
    <w:p w:rsidR="00FC09DE" w:rsidRPr="000E6253" w:rsidRDefault="00D478F2" w:rsidP="00FC09DE">
      <w:pPr>
        <w:spacing w:line="480" w:lineRule="auto"/>
      </w:pPr>
      <w:r>
        <w:tab/>
      </w:r>
      <w:r w:rsidR="0069545E">
        <w:t xml:space="preserve">We </w:t>
      </w:r>
      <w:r>
        <w:t xml:space="preserve">also </w:t>
      </w:r>
      <w:r w:rsidR="0069545E">
        <w:t>acknowledge Kim’s argument that we should consider his lengthy period of discipline</w:t>
      </w:r>
      <w:r w:rsidR="00226130">
        <w:t>-</w:t>
      </w:r>
      <w:r w:rsidR="0069545E">
        <w:t xml:space="preserve">free practice prior to his </w:t>
      </w:r>
      <w:r w:rsidR="00634876">
        <w:t xml:space="preserve">2011 reproval as evidence that he is unlikely to again engage in misconduct.  However, the fact that Kim </w:t>
      </w:r>
      <w:r w:rsidR="00484F89">
        <w:t>made misrepresentation</w:t>
      </w:r>
      <w:r w:rsidR="00FA17FC">
        <w:t>s</w:t>
      </w:r>
      <w:r w:rsidR="00484F89">
        <w:t xml:space="preserve"> to and </w:t>
      </w:r>
      <w:r w:rsidR="00634876">
        <w:t>misappropriate</w:t>
      </w:r>
      <w:r w:rsidR="00484F89">
        <w:t>d</w:t>
      </w:r>
      <w:r w:rsidR="00634876">
        <w:t xml:space="preserve"> from his clients at a time when he </w:t>
      </w:r>
      <w:r w:rsidR="00166EF8">
        <w:t xml:space="preserve">had </w:t>
      </w:r>
      <w:r w:rsidR="000C2E86">
        <w:t xml:space="preserve">personal </w:t>
      </w:r>
      <w:r w:rsidR="00166EF8">
        <w:t xml:space="preserve">financial stresses </w:t>
      </w:r>
      <w:r w:rsidR="00226130">
        <w:t>prompts a</w:t>
      </w:r>
      <w:r w:rsidR="00166EF8">
        <w:t xml:space="preserve"> concern that similar stresses in the future may trigger similar behavior.  </w:t>
      </w:r>
      <w:r w:rsidR="00FC09DE">
        <w:t>(</w:t>
      </w:r>
      <w:r w:rsidR="00FC09DE">
        <w:rPr>
          <w:i/>
          <w:szCs w:val="24"/>
        </w:rPr>
        <w:t>In the M</w:t>
      </w:r>
      <w:r w:rsidR="00FC09DE" w:rsidRPr="00F84615">
        <w:rPr>
          <w:i/>
          <w:szCs w:val="24"/>
        </w:rPr>
        <w:t>atter of Song</w:t>
      </w:r>
      <w:r w:rsidR="00FC09DE" w:rsidRPr="00F84615">
        <w:rPr>
          <w:szCs w:val="24"/>
        </w:rPr>
        <w:t xml:space="preserve"> (Review Dept. 2013)</w:t>
      </w:r>
      <w:r w:rsidR="00FC09DE">
        <w:rPr>
          <w:szCs w:val="24"/>
        </w:rPr>
        <w:t xml:space="preserve"> 5 C</w:t>
      </w:r>
      <w:r w:rsidR="000D3179">
        <w:rPr>
          <w:szCs w:val="24"/>
        </w:rPr>
        <w:t>al. State Bar Ct. Rptr. 273, 279, 282</w:t>
      </w:r>
      <w:r w:rsidR="00FC09DE">
        <w:rPr>
          <w:szCs w:val="24"/>
        </w:rPr>
        <w:t xml:space="preserve"> [disbarment appropriate even with 12-year record of discipline-free practice where respondent misappropriated significant sum to satisfy his personal obligations and showed lack of insight by offering ill-founded explanations for misconduct].)</w:t>
      </w:r>
    </w:p>
    <w:p w:rsidR="00150C5E" w:rsidRDefault="007240D1" w:rsidP="00150C5E">
      <w:pPr>
        <w:spacing w:line="480" w:lineRule="auto"/>
      </w:pPr>
      <w:r>
        <w:rPr>
          <w:rFonts w:eastAsia="Times New Roman"/>
          <w:szCs w:val="24"/>
        </w:rPr>
        <w:lastRenderedPageBreak/>
        <w:tab/>
      </w:r>
      <w:r w:rsidR="00936664">
        <w:t xml:space="preserve">Kim argues that an actual suspension is appropriate, and cites several cases where discipline less than disbarment was imposed, even for an intentional misappropriation.  </w:t>
      </w:r>
      <w:r w:rsidR="0069545E">
        <w:t>However, many of these cases are older</w:t>
      </w:r>
      <w:r w:rsidR="00E85672">
        <w:t>,</w:t>
      </w:r>
      <w:r w:rsidR="0069545E">
        <w:t xml:space="preserve"> predate adoption of the standards, and are otherwise </w:t>
      </w:r>
      <w:r w:rsidR="00936664">
        <w:t>distinguishable from Kim’s intentional and dishonest misconduct</w:t>
      </w:r>
      <w:r w:rsidR="00150C5E">
        <w:t>.</w:t>
      </w:r>
      <w:r w:rsidR="00936664">
        <w:t xml:space="preserve">  </w:t>
      </w:r>
      <w:r w:rsidR="00150C5E" w:rsidRPr="00150C5E">
        <w:rPr>
          <w:i/>
        </w:rPr>
        <w:t>Grossman v. State Bar</w:t>
      </w:r>
      <w:r w:rsidR="00150C5E">
        <w:t xml:space="preserve"> </w:t>
      </w:r>
      <w:r w:rsidR="00150C5E" w:rsidRPr="00150C5E">
        <w:t>(1983)</w:t>
      </w:r>
      <w:r w:rsidR="00BD397E">
        <w:t xml:space="preserve"> 34</w:t>
      </w:r>
      <w:r w:rsidR="00E85672">
        <w:t> </w:t>
      </w:r>
      <w:r w:rsidR="000D3179">
        <w:t>Cal.</w:t>
      </w:r>
      <w:r w:rsidR="00BD397E">
        <w:t xml:space="preserve">3d 73 </w:t>
      </w:r>
      <w:r w:rsidR="00150C5E">
        <w:t xml:space="preserve">involved an attorney who </w:t>
      </w:r>
      <w:r w:rsidR="00BA4E4F">
        <w:t xml:space="preserve">took a higher percentage </w:t>
      </w:r>
      <w:r w:rsidR="00150C5E">
        <w:t>of his client’s settlement funds</w:t>
      </w:r>
      <w:r w:rsidR="00BA4E4F">
        <w:t xml:space="preserve"> than he had agreed to, resulting in a misappropriation of about $1</w:t>
      </w:r>
      <w:r w:rsidR="00E85672">
        <w:t>,</w:t>
      </w:r>
      <w:r w:rsidR="00BA4E4F">
        <w:t>100</w:t>
      </w:r>
      <w:r w:rsidR="00150C5E">
        <w:t xml:space="preserve">.  The </w:t>
      </w:r>
      <w:r w:rsidR="00150C5E">
        <w:rPr>
          <w:i/>
        </w:rPr>
        <w:t xml:space="preserve">Grossman </w:t>
      </w:r>
      <w:r w:rsidR="00150C5E">
        <w:t xml:space="preserve">court stressed that misappropriation was a serious breach of ethical duties, but found </w:t>
      </w:r>
      <w:r w:rsidR="00E85672">
        <w:t xml:space="preserve">that </w:t>
      </w:r>
      <w:r w:rsidR="00150C5E">
        <w:t>extenuating circumstances precluded disbarment</w:t>
      </w:r>
      <w:r w:rsidR="00E85672">
        <w:t>.  S</w:t>
      </w:r>
      <w:r w:rsidR="009E1D04">
        <w:t>pecifically</w:t>
      </w:r>
      <w:r w:rsidR="00E85672">
        <w:t>,</w:t>
      </w:r>
      <w:r w:rsidR="00E30E54">
        <w:t xml:space="preserve"> the attorney promptly paid the client’s share of the distribution, paid </w:t>
      </w:r>
      <w:r w:rsidR="00B24CD7">
        <w:t xml:space="preserve">the </w:t>
      </w:r>
      <w:r w:rsidR="00E30E54">
        <w:t xml:space="preserve">client’s creditors at the client’s request, and promptly provided an accounting </w:t>
      </w:r>
      <w:r w:rsidR="00E85672">
        <w:t>that</w:t>
      </w:r>
      <w:r w:rsidR="00E30E54">
        <w:t xml:space="preserve"> included the actual fee the attorney claimed.  </w:t>
      </w:r>
      <w:r w:rsidR="00E30E54">
        <w:rPr>
          <w:i/>
        </w:rPr>
        <w:t>McKnight v. State Bar</w:t>
      </w:r>
      <w:r w:rsidR="00E30E54">
        <w:t xml:space="preserve"> (1991) 53</w:t>
      </w:r>
      <w:r w:rsidR="00E85672">
        <w:t> </w:t>
      </w:r>
      <w:r w:rsidR="00E30E54">
        <w:t>Cal.3d 1025</w:t>
      </w:r>
      <w:r w:rsidR="00150C5E" w:rsidRPr="00150C5E">
        <w:t xml:space="preserve"> </w:t>
      </w:r>
      <w:r w:rsidR="00BD397E">
        <w:t>involved an attorney who misappropriated over $8,000 but was credited with significant mitigation for</w:t>
      </w:r>
      <w:r w:rsidR="00AB05F7">
        <w:t xml:space="preserve"> lack of prior discipline and </w:t>
      </w:r>
      <w:r w:rsidR="002C6E26">
        <w:t>the attorney</w:t>
      </w:r>
      <w:r w:rsidR="00B24CD7">
        <w:t>’s</w:t>
      </w:r>
      <w:r w:rsidR="002C6E26">
        <w:t xml:space="preserve"> bi</w:t>
      </w:r>
      <w:r w:rsidR="00AB05F7">
        <w:t xml:space="preserve">polar </w:t>
      </w:r>
      <w:r w:rsidR="002C6E26">
        <w:t>disorder</w:t>
      </w:r>
      <w:r w:rsidR="00AB05F7">
        <w:t xml:space="preserve"> </w:t>
      </w:r>
      <w:r w:rsidR="00E85672">
        <w:t>that</w:t>
      </w:r>
      <w:r w:rsidR="00AB05F7">
        <w:t xml:space="preserve"> contributed to his financial difficulties.  </w:t>
      </w:r>
      <w:r w:rsidR="00B434BC">
        <w:rPr>
          <w:i/>
        </w:rPr>
        <w:t>Murray v. State Bar</w:t>
      </w:r>
      <w:r w:rsidR="00B434BC">
        <w:t xml:space="preserve"> (1985) </w:t>
      </w:r>
      <w:r w:rsidR="00B434BC" w:rsidRPr="00B434BC">
        <w:t>40</w:t>
      </w:r>
      <w:r w:rsidR="00E85672">
        <w:t> </w:t>
      </w:r>
      <w:r w:rsidR="00B434BC" w:rsidRPr="00B434BC">
        <w:t>Cal.3d 575</w:t>
      </w:r>
      <w:r w:rsidR="00B434BC">
        <w:t xml:space="preserve"> </w:t>
      </w:r>
      <w:r w:rsidR="00FD5E52">
        <w:t>involved misappropriation of $5</w:t>
      </w:r>
      <w:r w:rsidR="00E85672">
        <w:t>,</w:t>
      </w:r>
      <w:r w:rsidR="00FD5E52">
        <w:t xml:space="preserve">600 with some mitigation for emotional difficulties and lack of prior discipline.  </w:t>
      </w:r>
      <w:r w:rsidR="001B079E">
        <w:rPr>
          <w:i/>
        </w:rPr>
        <w:t xml:space="preserve">Carter v. State </w:t>
      </w:r>
      <w:r w:rsidR="001B079E" w:rsidRPr="003227E1">
        <w:rPr>
          <w:i/>
        </w:rPr>
        <w:t>Bar</w:t>
      </w:r>
      <w:r w:rsidR="001B079E">
        <w:t xml:space="preserve"> (1988) 44</w:t>
      </w:r>
      <w:r w:rsidR="00E85672">
        <w:t> </w:t>
      </w:r>
      <w:r w:rsidR="001B079E">
        <w:t xml:space="preserve">Cal.3d 1091 and </w:t>
      </w:r>
      <w:r w:rsidR="00FD5E52" w:rsidRPr="003227E1">
        <w:rPr>
          <w:i/>
        </w:rPr>
        <w:t>Blair v</w:t>
      </w:r>
      <w:r w:rsidR="00FD5E52">
        <w:rPr>
          <w:i/>
        </w:rPr>
        <w:t>. State Bar</w:t>
      </w:r>
      <w:r w:rsidR="00FD5E52">
        <w:t xml:space="preserve"> (1989) 49</w:t>
      </w:r>
      <w:r w:rsidR="00E85672">
        <w:t> </w:t>
      </w:r>
      <w:r w:rsidR="00FD5E52">
        <w:t>Cal.3d 762 did not involve misappropriation</w:t>
      </w:r>
      <w:r w:rsidR="005751A2">
        <w:t xml:space="preserve"> and </w:t>
      </w:r>
      <w:r w:rsidR="00BA4E4F">
        <w:t xml:space="preserve">so </w:t>
      </w:r>
      <w:r w:rsidR="00E85672">
        <w:t>required</w:t>
      </w:r>
      <w:r w:rsidR="00BA4E4F">
        <w:t xml:space="preserve"> application of </w:t>
      </w:r>
      <w:r w:rsidR="005751A2">
        <w:t>different discipline standards</w:t>
      </w:r>
      <w:r w:rsidR="001B079E">
        <w:t xml:space="preserve">.  </w:t>
      </w:r>
    </w:p>
    <w:p w:rsidR="005751A2" w:rsidRDefault="005751A2" w:rsidP="005751A2">
      <w:pPr>
        <w:spacing w:line="480" w:lineRule="auto"/>
        <w:rPr>
          <w:szCs w:val="24"/>
        </w:rPr>
      </w:pPr>
      <w:r>
        <w:tab/>
        <w:t xml:space="preserve">Despite Kim’s request, </w:t>
      </w:r>
      <w:r>
        <w:rPr>
          <w:szCs w:val="24"/>
        </w:rPr>
        <w:t xml:space="preserve">we do not recommend a </w:t>
      </w:r>
      <w:r w:rsidRPr="000374F6">
        <w:rPr>
          <w:szCs w:val="24"/>
        </w:rPr>
        <w:t xml:space="preserve">more lenient sanction </w:t>
      </w:r>
      <w:r>
        <w:rPr>
          <w:szCs w:val="24"/>
        </w:rPr>
        <w:t>t</w:t>
      </w:r>
      <w:r w:rsidRPr="000374F6">
        <w:rPr>
          <w:szCs w:val="24"/>
        </w:rPr>
        <w:t>han disbarment</w:t>
      </w:r>
      <w:r>
        <w:rPr>
          <w:szCs w:val="24"/>
        </w:rPr>
        <w:t xml:space="preserve"> given </w:t>
      </w:r>
      <w:r w:rsidR="000D3179">
        <w:rPr>
          <w:szCs w:val="24"/>
        </w:rPr>
        <w:t>Kim’s</w:t>
      </w:r>
      <w:r>
        <w:rPr>
          <w:szCs w:val="24"/>
        </w:rPr>
        <w:t xml:space="preserve"> culpability for moral turpitude</w:t>
      </w:r>
      <w:r w:rsidR="00BE44C9">
        <w:rPr>
          <w:szCs w:val="24"/>
        </w:rPr>
        <w:t xml:space="preserve"> </w:t>
      </w:r>
      <w:r w:rsidR="0011234D">
        <w:rPr>
          <w:szCs w:val="24"/>
        </w:rPr>
        <w:t xml:space="preserve">for </w:t>
      </w:r>
      <w:r w:rsidR="00BE44C9">
        <w:rPr>
          <w:szCs w:val="24"/>
        </w:rPr>
        <w:t>intentional misappropriation</w:t>
      </w:r>
      <w:r>
        <w:rPr>
          <w:szCs w:val="24"/>
        </w:rPr>
        <w:t>, the harm he caused his client</w:t>
      </w:r>
      <w:r w:rsidR="00725E59">
        <w:rPr>
          <w:szCs w:val="24"/>
        </w:rPr>
        <w:t>s</w:t>
      </w:r>
      <w:r>
        <w:rPr>
          <w:szCs w:val="24"/>
        </w:rPr>
        <w:t xml:space="preserve">, his multiple acts of misconduct, his limited mitigation, and his </w:t>
      </w:r>
      <w:r w:rsidR="00725E59">
        <w:rPr>
          <w:szCs w:val="24"/>
        </w:rPr>
        <w:t xml:space="preserve">ongoing </w:t>
      </w:r>
      <w:r>
        <w:rPr>
          <w:szCs w:val="24"/>
        </w:rPr>
        <w:t>failure to</w:t>
      </w:r>
      <w:r w:rsidR="00415F5C">
        <w:rPr>
          <w:szCs w:val="24"/>
        </w:rPr>
        <w:t xml:space="preserve"> </w:t>
      </w:r>
      <w:r w:rsidR="00414993">
        <w:rPr>
          <w:szCs w:val="24"/>
        </w:rPr>
        <w:t xml:space="preserve">authorize </w:t>
      </w:r>
      <w:r w:rsidR="00415F5C">
        <w:rPr>
          <w:szCs w:val="24"/>
        </w:rPr>
        <w:t xml:space="preserve">release </w:t>
      </w:r>
      <w:r w:rsidR="00414993">
        <w:rPr>
          <w:szCs w:val="24"/>
        </w:rPr>
        <w:t xml:space="preserve">of </w:t>
      </w:r>
      <w:r w:rsidR="00415F5C">
        <w:rPr>
          <w:szCs w:val="24"/>
        </w:rPr>
        <w:t>his clients</w:t>
      </w:r>
      <w:r w:rsidR="00414993">
        <w:rPr>
          <w:szCs w:val="24"/>
        </w:rPr>
        <w:t>’</w:t>
      </w:r>
      <w:r w:rsidR="00415F5C">
        <w:rPr>
          <w:szCs w:val="24"/>
        </w:rPr>
        <w:t xml:space="preserve"> share of the final $25,000 settlement payment</w:t>
      </w:r>
      <w:r>
        <w:rPr>
          <w:szCs w:val="24"/>
        </w:rPr>
        <w:t>.</w:t>
      </w:r>
      <w:r w:rsidRPr="000374F6">
        <w:rPr>
          <w:szCs w:val="24"/>
        </w:rPr>
        <w:t xml:space="preserve">  (Stds.</w:t>
      </w:r>
      <w:r>
        <w:rPr>
          <w:szCs w:val="24"/>
        </w:rPr>
        <w:t> </w:t>
      </w:r>
      <w:r w:rsidRPr="000374F6">
        <w:rPr>
          <w:szCs w:val="24"/>
        </w:rPr>
        <w:t>1.2(i), 1.7(c)</w:t>
      </w:r>
      <w:r>
        <w:rPr>
          <w:szCs w:val="24"/>
        </w:rPr>
        <w:t xml:space="preserve"> [lesser sanction than recommended in standard may be warranted where misconduct is minor, little or no injury to client, public, or profession, and attorney able to conform to ethical responsibilities in future]; s</w:t>
      </w:r>
      <w:r w:rsidRPr="000374F6">
        <w:rPr>
          <w:szCs w:val="24"/>
        </w:rPr>
        <w:t xml:space="preserve">ee </w:t>
      </w:r>
      <w:r w:rsidRPr="000374F6">
        <w:rPr>
          <w:i/>
          <w:szCs w:val="24"/>
        </w:rPr>
        <w:t>Blair v. State Bar</w:t>
      </w:r>
      <w:r w:rsidR="00415F5C" w:rsidRPr="003227E1">
        <w:rPr>
          <w:szCs w:val="24"/>
        </w:rPr>
        <w:t>,</w:t>
      </w:r>
      <w:r w:rsidR="00415F5C">
        <w:rPr>
          <w:i/>
          <w:szCs w:val="24"/>
        </w:rPr>
        <w:t xml:space="preserve"> supra</w:t>
      </w:r>
      <w:r w:rsidR="005B2B5B">
        <w:rPr>
          <w:szCs w:val="24"/>
        </w:rPr>
        <w:t>,</w:t>
      </w:r>
      <w:r>
        <w:rPr>
          <w:szCs w:val="24"/>
        </w:rPr>
        <w:t xml:space="preserve"> 49 Cal.3d </w:t>
      </w:r>
      <w:r w:rsidR="000D3179">
        <w:rPr>
          <w:szCs w:val="24"/>
        </w:rPr>
        <w:t>at p. </w:t>
      </w:r>
      <w:r>
        <w:rPr>
          <w:szCs w:val="24"/>
        </w:rPr>
        <w:t>776, fn. </w:t>
      </w:r>
      <w:r w:rsidRPr="000374F6">
        <w:rPr>
          <w:szCs w:val="24"/>
        </w:rPr>
        <w:t xml:space="preserve">5 [clear reasons </w:t>
      </w:r>
      <w:r w:rsidRPr="000374F6">
        <w:rPr>
          <w:szCs w:val="24"/>
        </w:rPr>
        <w:lastRenderedPageBreak/>
        <w:t xml:space="preserve">for departure from standards should be shown].) </w:t>
      </w:r>
      <w:r>
        <w:rPr>
          <w:szCs w:val="24"/>
        </w:rPr>
        <w:t xml:space="preserve"> We agree with the hearing judge that disbarment</w:t>
      </w:r>
      <w:r w:rsidRPr="00FD44A3">
        <w:rPr>
          <w:szCs w:val="24"/>
        </w:rPr>
        <w:t xml:space="preserve"> is warranted by the facts of this case and under relevant case precedent in order to protect the public, the courts, and the legal profession.</w:t>
      </w:r>
      <w:r>
        <w:rPr>
          <w:rStyle w:val="FootnoteReference"/>
          <w:szCs w:val="24"/>
        </w:rPr>
        <w:footnoteReference w:id="11"/>
      </w:r>
      <w:r w:rsidRPr="00FD44A3">
        <w:rPr>
          <w:szCs w:val="24"/>
        </w:rPr>
        <w:t xml:space="preserve">  </w:t>
      </w:r>
    </w:p>
    <w:p w:rsidR="00972968" w:rsidRDefault="00BB1B91" w:rsidP="005368D2">
      <w:pPr>
        <w:spacing w:line="480" w:lineRule="auto"/>
      </w:pPr>
      <w:r>
        <w:tab/>
      </w:r>
      <w:r w:rsidR="00972968">
        <w:t>W</w:t>
      </w:r>
      <w:r>
        <w:t>e do not</w:t>
      </w:r>
      <w:r w:rsidR="00972968">
        <w:t>, however,</w:t>
      </w:r>
      <w:r>
        <w:t xml:space="preserve"> </w:t>
      </w:r>
      <w:r w:rsidR="00BE44C9">
        <w:t xml:space="preserve">affirm </w:t>
      </w:r>
      <w:r>
        <w:t>the hearing judge’s order of restitution for the $41,500 in attorney fees that Carrillo and Tzunux paid</w:t>
      </w:r>
      <w:r w:rsidR="001A4A9C">
        <w:t xml:space="preserve"> J</w:t>
      </w:r>
      <w:r w:rsidR="000D3179">
        <w:t>. S.</w:t>
      </w:r>
      <w:r w:rsidR="001A4A9C">
        <w:t xml:space="preserve"> Kim and Cha to assist them in obtaining their settlement funds.  We view the</w:t>
      </w:r>
      <w:r w:rsidR="00A310FE">
        <w:t>se</w:t>
      </w:r>
      <w:r w:rsidR="001A4A9C">
        <w:t xml:space="preserve"> attorney fees as damages that are not appropriately ordered as restitution.  </w:t>
      </w:r>
      <w:r w:rsidR="006F739A">
        <w:t>(</w:t>
      </w:r>
      <w:r w:rsidR="006F739A">
        <w:rPr>
          <w:i/>
        </w:rPr>
        <w:t xml:space="preserve">In the Matter of </w:t>
      </w:r>
      <w:r w:rsidR="006F739A" w:rsidRPr="000D3179">
        <w:rPr>
          <w:i/>
        </w:rPr>
        <w:t>Bach</w:t>
      </w:r>
      <w:r w:rsidR="000D3179">
        <w:t xml:space="preserve">, </w:t>
      </w:r>
      <w:r w:rsidR="000D3179">
        <w:rPr>
          <w:i/>
        </w:rPr>
        <w:t>supra</w:t>
      </w:r>
      <w:r w:rsidR="000D3179">
        <w:t xml:space="preserve">, </w:t>
      </w:r>
      <w:r w:rsidR="006F739A">
        <w:t xml:space="preserve">1 Cal. State Bar Ct. Rptr. </w:t>
      </w:r>
      <w:r w:rsidR="000D3179">
        <w:t>at p. </w:t>
      </w:r>
      <w:r w:rsidR="006F739A">
        <w:t xml:space="preserve">650, citing </w:t>
      </w:r>
      <w:r w:rsidR="006F739A">
        <w:rPr>
          <w:i/>
        </w:rPr>
        <w:t>Sorenson v. State Bar</w:t>
      </w:r>
      <w:r w:rsidR="006F739A">
        <w:t xml:space="preserve"> (1991)</w:t>
      </w:r>
      <w:r w:rsidR="006F739A" w:rsidRPr="00CB4BD3">
        <w:t xml:space="preserve"> </w:t>
      </w:r>
      <w:r w:rsidR="006F739A">
        <w:t>52 Cal.3d 1036, 1044</w:t>
      </w:r>
      <w:r w:rsidR="006F739A">
        <w:rPr>
          <w:i/>
        </w:rPr>
        <w:t xml:space="preserve"> </w:t>
      </w:r>
      <w:r w:rsidR="006F739A">
        <w:t>[</w:t>
      </w:r>
      <w:r w:rsidR="006F739A" w:rsidRPr="009236E0">
        <w:t>inappropriate to use restitution as means of awarding unliquidated tort damages for malpractice</w:t>
      </w:r>
      <w:r w:rsidR="006F739A">
        <w:t xml:space="preserve">].)  </w:t>
      </w:r>
      <w:r w:rsidR="001A4A9C">
        <w:t xml:space="preserve">The hearing judge cited </w:t>
      </w:r>
      <w:r w:rsidR="001A4A9C">
        <w:rPr>
          <w:i/>
        </w:rPr>
        <w:t>Sorensen v. State Bar</w:t>
      </w:r>
      <w:r w:rsidR="000A4725">
        <w:t xml:space="preserve">, </w:t>
      </w:r>
      <w:r w:rsidR="000A4725">
        <w:rPr>
          <w:i/>
        </w:rPr>
        <w:t xml:space="preserve">supra, </w:t>
      </w:r>
      <w:r w:rsidR="001A4A9C">
        <w:t>52</w:t>
      </w:r>
      <w:r w:rsidR="005B2B5B">
        <w:t> </w:t>
      </w:r>
      <w:r w:rsidR="001A4A9C">
        <w:t xml:space="preserve">Cal.3d 1036 in support of his </w:t>
      </w:r>
      <w:r w:rsidR="003E741D">
        <w:t xml:space="preserve">restitution </w:t>
      </w:r>
      <w:r w:rsidR="001A4A9C">
        <w:t xml:space="preserve">order.  But </w:t>
      </w:r>
      <w:r w:rsidR="001A4A9C">
        <w:rPr>
          <w:i/>
        </w:rPr>
        <w:t>Sorensen</w:t>
      </w:r>
      <w:r w:rsidR="001A4A9C">
        <w:t xml:space="preserve"> provides only a limited exception to the </w:t>
      </w:r>
      <w:r w:rsidR="005368D2">
        <w:t xml:space="preserve">established law </w:t>
      </w:r>
      <w:r w:rsidR="00414993">
        <w:t xml:space="preserve">that prohibits awarding </w:t>
      </w:r>
      <w:r w:rsidR="005368D2">
        <w:t xml:space="preserve">damages in a disciplinary proceeding.  </w:t>
      </w:r>
      <w:r w:rsidR="005368D2" w:rsidRPr="009236E0">
        <w:rPr>
          <w:i/>
        </w:rPr>
        <w:t>Sorensen</w:t>
      </w:r>
      <w:r w:rsidR="00C46FA6">
        <w:rPr>
          <w:i/>
        </w:rPr>
        <w:t xml:space="preserve"> </w:t>
      </w:r>
      <w:r w:rsidR="00C46FA6">
        <w:t>reiterated this legal precedent</w:t>
      </w:r>
      <w:r w:rsidR="005B2B5B">
        <w:t>,</w:t>
      </w:r>
      <w:r w:rsidR="005368D2">
        <w:t xml:space="preserve"> stating that the court does not “</w:t>
      </w:r>
      <w:r w:rsidR="005368D2" w:rsidRPr="005368D2">
        <w:t>approve imposition of restitution as a</w:t>
      </w:r>
      <w:r w:rsidR="00A52088">
        <w:t xml:space="preserve"> </w:t>
      </w:r>
      <w:r w:rsidR="005368D2" w:rsidRPr="005368D2">
        <w:t>means of compensating the victim of wrongdoing</w:t>
      </w:r>
      <w:r w:rsidR="00367F6B">
        <w:t>.</w:t>
      </w:r>
      <w:r w:rsidR="005368D2">
        <w:t xml:space="preserve">” </w:t>
      </w:r>
      <w:r w:rsidR="00367F6B">
        <w:t xml:space="preserve"> </w:t>
      </w:r>
      <w:r w:rsidR="00B91C05">
        <w:t>(</w:t>
      </w:r>
      <w:r w:rsidR="00B91C05">
        <w:rPr>
          <w:i/>
        </w:rPr>
        <w:t>Id.</w:t>
      </w:r>
      <w:r w:rsidR="00B91C05">
        <w:t xml:space="preserve"> at p. 1044.)  </w:t>
      </w:r>
      <w:r w:rsidR="00367F6B">
        <w:t xml:space="preserve">However, </w:t>
      </w:r>
      <w:r w:rsidR="00CF75A1">
        <w:t xml:space="preserve">in analyzing the </w:t>
      </w:r>
      <w:r w:rsidR="00587FAD">
        <w:t xml:space="preserve">particular </w:t>
      </w:r>
      <w:r w:rsidR="00CF75A1">
        <w:t>facts before them</w:t>
      </w:r>
      <w:r w:rsidR="00587FAD">
        <w:t>,</w:t>
      </w:r>
      <w:r w:rsidR="00CF75A1">
        <w:t xml:space="preserve"> </w:t>
      </w:r>
      <w:r w:rsidR="00367F6B">
        <w:t xml:space="preserve">the court </w:t>
      </w:r>
      <w:r w:rsidR="00BF6768">
        <w:t xml:space="preserve">ordered restitution </w:t>
      </w:r>
      <w:r w:rsidR="00C46FA6">
        <w:t xml:space="preserve">to a </w:t>
      </w:r>
      <w:r w:rsidR="005368D2">
        <w:t xml:space="preserve">private citizen </w:t>
      </w:r>
      <w:r w:rsidR="00367F6B">
        <w:t xml:space="preserve">who was </w:t>
      </w:r>
      <w:r w:rsidR="005368D2">
        <w:t xml:space="preserve">forced </w:t>
      </w:r>
      <w:r w:rsidR="003E741D">
        <w:t xml:space="preserve">to </w:t>
      </w:r>
      <w:r w:rsidR="00C46FA6">
        <w:t xml:space="preserve">incur attorney fees to </w:t>
      </w:r>
      <w:r w:rsidR="003E741D">
        <w:t xml:space="preserve">defend against a frivolous and harassing lawsuit </w:t>
      </w:r>
      <w:r w:rsidR="00FD6AD4">
        <w:t xml:space="preserve">brought </w:t>
      </w:r>
      <w:r w:rsidR="003E741D">
        <w:t>by an attorney</w:t>
      </w:r>
      <w:r w:rsidR="00367F6B">
        <w:t xml:space="preserve"> </w:t>
      </w:r>
      <w:r w:rsidR="008A678D">
        <w:t>who was disciplined for violating</w:t>
      </w:r>
      <w:r w:rsidR="00367F6B">
        <w:t xml:space="preserve"> his duties under section</w:t>
      </w:r>
      <w:r w:rsidR="005B2B5B">
        <w:t> </w:t>
      </w:r>
      <w:r w:rsidR="00367F6B">
        <w:t>6068</w:t>
      </w:r>
      <w:r w:rsidR="005B2B5B">
        <w:t>, subdivisions </w:t>
      </w:r>
      <w:r w:rsidR="00367F6B">
        <w:t>(c) and (g)</w:t>
      </w:r>
      <w:r w:rsidR="00D95CFE">
        <w:t xml:space="preserve">.  </w:t>
      </w:r>
      <w:r w:rsidR="00972968">
        <w:t>(</w:t>
      </w:r>
      <w:r w:rsidR="00972968">
        <w:rPr>
          <w:i/>
        </w:rPr>
        <w:t>Ibid.</w:t>
      </w:r>
      <w:r w:rsidR="00972968">
        <w:t xml:space="preserve">)  </w:t>
      </w:r>
      <w:r w:rsidR="00D95CFE">
        <w:t xml:space="preserve">Notably, the attorney in </w:t>
      </w:r>
      <w:r w:rsidR="00D95CFE">
        <w:rPr>
          <w:i/>
        </w:rPr>
        <w:t>Sorensen</w:t>
      </w:r>
      <w:r w:rsidR="00D95CFE">
        <w:t xml:space="preserve"> did not</w:t>
      </w:r>
      <w:r w:rsidR="00587FAD">
        <w:t xml:space="preserve"> oppose the restitution order. </w:t>
      </w:r>
      <w:r w:rsidR="00C0038F">
        <w:t xml:space="preserve"> </w:t>
      </w:r>
    </w:p>
    <w:p w:rsidR="005751A2" w:rsidRPr="00D95CFE" w:rsidRDefault="00972968" w:rsidP="005368D2">
      <w:pPr>
        <w:spacing w:line="480" w:lineRule="auto"/>
      </w:pPr>
      <w:r>
        <w:tab/>
      </w:r>
      <w:r w:rsidR="00A310FE">
        <w:t xml:space="preserve">However, we do order that Kim </w:t>
      </w:r>
      <w:r w:rsidR="009E2ABE">
        <w:t xml:space="preserve">pay </w:t>
      </w:r>
      <w:r w:rsidR="00A310FE">
        <w:t xml:space="preserve">$15,000 to his clients </w:t>
      </w:r>
      <w:r w:rsidR="00A356B3">
        <w:t xml:space="preserve">as restitution </w:t>
      </w:r>
      <w:r w:rsidR="00A310FE">
        <w:t xml:space="preserve">to provide them </w:t>
      </w:r>
      <w:r w:rsidR="00A1059E">
        <w:t xml:space="preserve">their </w:t>
      </w:r>
      <w:r w:rsidR="005B3EA5">
        <w:t>60</w:t>
      </w:r>
      <w:r w:rsidR="00EE714B">
        <w:t> </w:t>
      </w:r>
      <w:r w:rsidR="00A1059E">
        <w:t>percent</w:t>
      </w:r>
      <w:r w:rsidR="00A310FE">
        <w:t xml:space="preserve"> share of the final $25,000 settlement check</w:t>
      </w:r>
      <w:r w:rsidR="00EE714B">
        <w:t xml:space="preserve"> that</w:t>
      </w:r>
      <w:r w:rsidR="00B24CD7">
        <w:t xml:space="preserve"> he has refused to endorse</w:t>
      </w:r>
      <w:r w:rsidR="00A310FE">
        <w:t xml:space="preserve">.  </w:t>
      </w:r>
    </w:p>
    <w:p w:rsidR="00BA0B44" w:rsidRDefault="00A626CB" w:rsidP="00A813FD">
      <w:pPr>
        <w:pStyle w:val="Heading3"/>
      </w:pPr>
      <w:r>
        <w:lastRenderedPageBreak/>
        <w:t>VI.</w:t>
      </w:r>
      <w:r w:rsidR="00C00D98">
        <w:t xml:space="preserve">  </w:t>
      </w:r>
      <w:r w:rsidR="00C00D98" w:rsidRPr="00C00D98">
        <w:t>RECOMMENDATION</w:t>
      </w:r>
    </w:p>
    <w:p w:rsidR="00A1059E" w:rsidRPr="00BA0B44" w:rsidRDefault="00BA0B44" w:rsidP="00BA0B44">
      <w:pPr>
        <w:tabs>
          <w:tab w:val="left" w:pos="720"/>
        </w:tabs>
        <w:spacing w:line="480" w:lineRule="auto"/>
        <w:rPr>
          <w:b/>
          <w:szCs w:val="24"/>
        </w:rPr>
      </w:pPr>
      <w:r>
        <w:rPr>
          <w:bCs/>
        </w:rPr>
        <w:tab/>
      </w:r>
      <w:r w:rsidR="00A1059E" w:rsidRPr="00BA0B44">
        <w:rPr>
          <w:bCs/>
        </w:rPr>
        <w:t xml:space="preserve">We recommend that </w:t>
      </w:r>
      <w:r w:rsidR="00A1059E">
        <w:t xml:space="preserve">David Doe-Ook Kim </w:t>
      </w:r>
      <w:r w:rsidR="00A1059E" w:rsidRPr="00BA0B44">
        <w:rPr>
          <w:bCs/>
        </w:rPr>
        <w:t>be disbarred from the practice of law and that his name be stricken from the roll of attorneys admitted to practice in California.</w:t>
      </w:r>
    </w:p>
    <w:p w:rsidR="00C0612F" w:rsidRDefault="00A1059E" w:rsidP="00C0612F">
      <w:pPr>
        <w:spacing w:line="480" w:lineRule="auto"/>
        <w:ind w:firstLine="720"/>
      </w:pPr>
      <w:r>
        <w:rPr>
          <w:rFonts w:eastAsia="Times New Roman"/>
          <w:szCs w:val="24"/>
        </w:rPr>
        <w:t xml:space="preserve">We further recommend that </w:t>
      </w:r>
      <w:r w:rsidR="00BA0B44">
        <w:rPr>
          <w:rFonts w:eastAsia="Times New Roman"/>
          <w:szCs w:val="24"/>
        </w:rPr>
        <w:t>Kim</w:t>
      </w:r>
      <w:r>
        <w:rPr>
          <w:rFonts w:eastAsia="Times New Roman"/>
          <w:szCs w:val="24"/>
        </w:rPr>
        <w:t xml:space="preserve"> be ordered to make restitution to </w:t>
      </w:r>
      <w:r w:rsidR="00BA0B44">
        <w:rPr>
          <w:rFonts w:eastAsia="Times New Roman"/>
          <w:szCs w:val="24"/>
        </w:rPr>
        <w:t>Alec</w:t>
      </w:r>
      <w:r w:rsidR="00EE714B">
        <w:rPr>
          <w:rFonts w:eastAsia="Times New Roman"/>
          <w:szCs w:val="24"/>
        </w:rPr>
        <w:t>s</w:t>
      </w:r>
      <w:r w:rsidR="00BA0B44">
        <w:rPr>
          <w:rFonts w:eastAsia="Times New Roman"/>
          <w:szCs w:val="24"/>
        </w:rPr>
        <w:t xml:space="preserve">i Carrillo and Mario Tzunux </w:t>
      </w:r>
      <w:r>
        <w:rPr>
          <w:rFonts w:eastAsia="Times New Roman"/>
          <w:szCs w:val="24"/>
        </w:rPr>
        <w:t>in the amount of $</w:t>
      </w:r>
      <w:r w:rsidR="00BA0B44">
        <w:rPr>
          <w:rFonts w:eastAsia="Times New Roman"/>
          <w:szCs w:val="24"/>
        </w:rPr>
        <w:t xml:space="preserve">15,000 </w:t>
      </w:r>
      <w:r>
        <w:rPr>
          <w:rFonts w:eastAsia="Times New Roman"/>
          <w:szCs w:val="24"/>
        </w:rPr>
        <w:t>plus 10</w:t>
      </w:r>
      <w:r w:rsidR="00EE714B">
        <w:rPr>
          <w:rFonts w:eastAsia="Times New Roman"/>
          <w:szCs w:val="24"/>
        </w:rPr>
        <w:t> </w:t>
      </w:r>
      <w:r>
        <w:rPr>
          <w:rFonts w:eastAsia="Times New Roman"/>
          <w:szCs w:val="24"/>
        </w:rPr>
        <w:t>percent interest per year from</w:t>
      </w:r>
      <w:r w:rsidR="00C554BD">
        <w:rPr>
          <w:rFonts w:eastAsia="Times New Roman"/>
          <w:szCs w:val="24"/>
        </w:rPr>
        <w:t xml:space="preserve"> July</w:t>
      </w:r>
      <w:r w:rsidR="00EE714B">
        <w:rPr>
          <w:rFonts w:eastAsia="Times New Roman"/>
          <w:szCs w:val="24"/>
        </w:rPr>
        <w:t> </w:t>
      </w:r>
      <w:r w:rsidR="00C554BD">
        <w:rPr>
          <w:rFonts w:eastAsia="Times New Roman"/>
          <w:szCs w:val="24"/>
        </w:rPr>
        <w:t>31, 2015</w:t>
      </w:r>
      <w:r>
        <w:rPr>
          <w:rFonts w:eastAsia="Times New Roman"/>
          <w:szCs w:val="24"/>
        </w:rPr>
        <w:t xml:space="preserve"> </w:t>
      </w:r>
      <w:r w:rsidRPr="00FD44A3">
        <w:rPr>
          <w:szCs w:val="24"/>
        </w:rPr>
        <w:t xml:space="preserve">(or reimburse the Client Security Fund to the extent of any payment from the Fund to </w:t>
      </w:r>
      <w:r w:rsidR="00C554BD">
        <w:rPr>
          <w:rFonts w:eastAsia="Times New Roman"/>
          <w:szCs w:val="24"/>
        </w:rPr>
        <w:t>Alec</w:t>
      </w:r>
      <w:r w:rsidR="00EE714B">
        <w:rPr>
          <w:rFonts w:eastAsia="Times New Roman"/>
          <w:szCs w:val="24"/>
        </w:rPr>
        <w:t>s</w:t>
      </w:r>
      <w:r w:rsidR="00C554BD">
        <w:rPr>
          <w:rFonts w:eastAsia="Times New Roman"/>
          <w:szCs w:val="24"/>
        </w:rPr>
        <w:t>i Carrillo and Mario Tzunux</w:t>
      </w:r>
      <w:r w:rsidRPr="00FD44A3">
        <w:rPr>
          <w:szCs w:val="24"/>
        </w:rPr>
        <w:t>, in accordance with Business and Professions Code, section</w:t>
      </w:r>
      <w:r w:rsidR="002A29E3">
        <w:rPr>
          <w:szCs w:val="24"/>
        </w:rPr>
        <w:t> </w:t>
      </w:r>
      <w:r w:rsidRPr="00FD44A3">
        <w:rPr>
          <w:szCs w:val="24"/>
        </w:rPr>
        <w:t>6140.5) and furnish satisfactory proof to the State Bar Office of Probation in Los Angeles</w:t>
      </w:r>
      <w:r>
        <w:rPr>
          <w:rFonts w:eastAsia="Times New Roman"/>
          <w:szCs w:val="24"/>
        </w:rPr>
        <w:t>.</w:t>
      </w:r>
      <w:r w:rsidRPr="001A593F">
        <w:tab/>
      </w:r>
    </w:p>
    <w:p w:rsidR="00A1059E" w:rsidRPr="001A593F" w:rsidRDefault="00A1059E" w:rsidP="00C0612F">
      <w:pPr>
        <w:spacing w:line="480" w:lineRule="auto"/>
        <w:ind w:firstLine="720"/>
      </w:pPr>
      <w:r w:rsidRPr="001A593F">
        <w:t xml:space="preserve">We further recommend that </w:t>
      </w:r>
      <w:r w:rsidR="00C554BD">
        <w:t>Kim</w:t>
      </w:r>
      <w:r>
        <w:t xml:space="preserve"> must comply with rule </w:t>
      </w:r>
      <w:r w:rsidRPr="001A593F">
        <w:t>9.20 of the California Rules of Court and perform the acts specified in subdivisions</w:t>
      </w:r>
      <w:r>
        <w:t> </w:t>
      </w:r>
      <w:r w:rsidRPr="001A593F">
        <w:t>(a) and (c) of that rule, within 30 and 40 days, respectively, after the effective date of the Supreme Court order in this matter.</w:t>
      </w:r>
    </w:p>
    <w:p w:rsidR="00A1059E" w:rsidRDefault="00A1059E" w:rsidP="00A1059E">
      <w:pPr>
        <w:spacing w:line="480" w:lineRule="auto"/>
      </w:pPr>
      <w:r w:rsidRPr="001A593F">
        <w:tab/>
      </w:r>
      <w:r>
        <w:t>We further recommend that costs be awarded to the State Bar in accordance with section 6086.10, such costs being enforceable as provided in section 6140.7 and as a money judgment.</w:t>
      </w:r>
    </w:p>
    <w:p w:rsidR="00A1059E" w:rsidRPr="00DD0E5F" w:rsidRDefault="00A1059E" w:rsidP="00A813FD">
      <w:pPr>
        <w:pStyle w:val="Heading3"/>
      </w:pPr>
      <w:r>
        <w:t>VII.</w:t>
      </w:r>
      <w:r w:rsidR="00A626CB">
        <w:t xml:space="preserve"> </w:t>
      </w:r>
      <w:r>
        <w:t xml:space="preserve"> ORDER</w:t>
      </w:r>
    </w:p>
    <w:p w:rsidR="00A1059E" w:rsidRPr="00247E41" w:rsidRDefault="00A1059E" w:rsidP="00A1059E">
      <w:pPr>
        <w:tabs>
          <w:tab w:val="left" w:pos="720"/>
        </w:tabs>
        <w:spacing w:line="480" w:lineRule="auto"/>
        <w:rPr>
          <w:rFonts w:eastAsia="Times New Roman"/>
          <w:szCs w:val="24"/>
        </w:rPr>
      </w:pPr>
      <w:r>
        <w:tab/>
      </w:r>
      <w:r w:rsidRPr="00DC771A">
        <w:t>The order that</w:t>
      </w:r>
      <w:r w:rsidR="00C554BD">
        <w:t xml:space="preserve"> David Doe-Ook Kim</w:t>
      </w:r>
      <w:r w:rsidRPr="00DC771A">
        <w:t xml:space="preserve"> be involuntarily enrolled as an inactive memb</w:t>
      </w:r>
      <w:r>
        <w:t>er of the State Bar pursuant to section 6007, subdivision </w:t>
      </w:r>
      <w:r w:rsidRPr="00DC771A">
        <w:t xml:space="preserve">(c)(4), </w:t>
      </w:r>
      <w:r w:rsidRPr="00C83562">
        <w:rPr>
          <w:rFonts w:eastAsia="Times New Roman"/>
          <w:szCs w:val="24"/>
        </w:rPr>
        <w:t>effective</w:t>
      </w:r>
      <w:r w:rsidR="00322143">
        <w:rPr>
          <w:rFonts w:eastAsia="Times New Roman"/>
          <w:szCs w:val="24"/>
        </w:rPr>
        <w:t xml:space="preserve"> May</w:t>
      </w:r>
      <w:r w:rsidR="002A29E3">
        <w:rPr>
          <w:rFonts w:eastAsia="Times New Roman"/>
          <w:szCs w:val="24"/>
        </w:rPr>
        <w:t> </w:t>
      </w:r>
      <w:r w:rsidR="00322143">
        <w:rPr>
          <w:rFonts w:eastAsia="Times New Roman"/>
          <w:szCs w:val="24"/>
        </w:rPr>
        <w:t>15</w:t>
      </w:r>
      <w:r w:rsidR="00972968">
        <w:rPr>
          <w:rFonts w:eastAsia="Times New Roman"/>
          <w:szCs w:val="24"/>
        </w:rPr>
        <w:t>, 2016</w:t>
      </w:r>
      <w:r>
        <w:rPr>
          <w:rFonts w:eastAsia="Times New Roman"/>
          <w:szCs w:val="24"/>
        </w:rPr>
        <w:t xml:space="preserve">, </w:t>
      </w:r>
      <w:r w:rsidRPr="00DC771A">
        <w:t>will continue, pending the consideration and decision of the Supreme Court on this recommendation.</w:t>
      </w:r>
    </w:p>
    <w:p w:rsidR="00832223" w:rsidRDefault="00832223" w:rsidP="00832223">
      <w:r w:rsidRPr="007768C9">
        <w:tab/>
      </w:r>
      <w:r w:rsidRPr="007768C9">
        <w:tab/>
      </w:r>
      <w:r w:rsidRPr="007768C9">
        <w:tab/>
      </w:r>
      <w:r w:rsidRPr="007768C9">
        <w:tab/>
      </w:r>
      <w:r w:rsidRPr="007768C9">
        <w:tab/>
      </w:r>
      <w:r w:rsidRPr="007768C9">
        <w:tab/>
      </w:r>
      <w:r w:rsidRPr="007768C9">
        <w:tab/>
      </w:r>
      <w:bookmarkStart w:id="9" w:name="judge"/>
      <w:bookmarkEnd w:id="9"/>
      <w:r w:rsidR="00CD6382">
        <w:t>HONN, J.</w:t>
      </w:r>
    </w:p>
    <w:p w:rsidR="00832223" w:rsidRDefault="00832223" w:rsidP="00832223"/>
    <w:p w:rsidR="00832223" w:rsidRDefault="00832223" w:rsidP="003F06DF">
      <w:pPr>
        <w:spacing w:line="480" w:lineRule="auto"/>
      </w:pPr>
      <w:r>
        <w:t>WE CONCUR:</w:t>
      </w:r>
    </w:p>
    <w:p w:rsidR="00CD6382" w:rsidRDefault="00CD6382" w:rsidP="000E0A7C">
      <w:bookmarkStart w:id="10" w:name="multinames"/>
      <w:bookmarkEnd w:id="10"/>
      <w:r>
        <w:t>PURCELL, P. J.</w:t>
      </w:r>
    </w:p>
    <w:p w:rsidR="00A626CB" w:rsidRDefault="00A626CB" w:rsidP="00322143"/>
    <w:p w:rsidR="00322143" w:rsidRPr="00322143" w:rsidRDefault="00322143" w:rsidP="00322143">
      <w:r>
        <w:t>STOVITZ, J.</w:t>
      </w:r>
      <w:r w:rsidRPr="00322143">
        <w:t>*</w:t>
      </w:r>
    </w:p>
    <w:p w:rsidR="00F35DCC" w:rsidRDefault="00F35DCC" w:rsidP="00322143"/>
    <w:p w:rsidR="00F35DCC" w:rsidRDefault="00F35DCC" w:rsidP="00322143"/>
    <w:p w:rsidR="00322143" w:rsidRPr="00322143" w:rsidRDefault="00322143" w:rsidP="00322143">
      <w:r w:rsidRPr="00322143">
        <w:t>___________________________</w:t>
      </w:r>
    </w:p>
    <w:p w:rsidR="00203644" w:rsidRPr="00E26B8A" w:rsidRDefault="00322143" w:rsidP="000E0A7C">
      <w:r w:rsidRPr="00322143">
        <w:tab/>
        <w:t>*Retired Presiding Judge of the State Bar Court, serving as Review Judge Pro Tem by appointment of the California Supreme Court.</w:t>
      </w:r>
    </w:p>
    <w:sectPr w:rsidR="00203644" w:rsidRPr="00E26B8A"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D48" w:rsidRDefault="00CB5D48" w:rsidP="00055C8A">
      <w:r>
        <w:separator/>
      </w:r>
    </w:p>
  </w:endnote>
  <w:endnote w:type="continuationSeparator" w:id="0">
    <w:p w:rsidR="00CB5D48" w:rsidRDefault="00CB5D48"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DD68AA" w:rsidRDefault="00DD68AA" w:rsidP="0099101B">
        <w:pPr>
          <w:pStyle w:val="Footer"/>
          <w:spacing w:before="120"/>
          <w:jc w:val="center"/>
        </w:pPr>
        <w:r>
          <w:t>-</w:t>
        </w:r>
        <w:r>
          <w:fldChar w:fldCharType="begin"/>
        </w:r>
        <w:r>
          <w:instrText xml:space="preserve"> PAGE   \* MERGEFORMAT </w:instrText>
        </w:r>
        <w:r>
          <w:fldChar w:fldCharType="separate"/>
        </w:r>
        <w:r w:rsidR="00D76198">
          <w:rPr>
            <w:noProof/>
          </w:rPr>
          <w:t>18</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D48" w:rsidRDefault="00CB5D48" w:rsidP="00055C8A">
      <w:r>
        <w:separator/>
      </w:r>
    </w:p>
  </w:footnote>
  <w:footnote w:type="continuationSeparator" w:id="0">
    <w:p w:rsidR="00CB5D48" w:rsidRDefault="00CB5D48" w:rsidP="00055C8A">
      <w:r>
        <w:continuationSeparator/>
      </w:r>
    </w:p>
  </w:footnote>
  <w:footnote w:id="1">
    <w:p w:rsidR="00320FE3" w:rsidRDefault="00320FE3" w:rsidP="003227E1">
      <w:pPr>
        <w:pStyle w:val="TemplateFootnote"/>
      </w:pPr>
      <w:r>
        <w:rPr>
          <w:rStyle w:val="FootnoteReference"/>
        </w:rPr>
        <w:footnoteRef/>
      </w:r>
      <w:r>
        <w:t xml:space="preserve"> All further referen</w:t>
      </w:r>
      <w:r w:rsidR="00026315">
        <w:t>ces to rules are to this source</w:t>
      </w:r>
      <w:r>
        <w:t xml:space="preserve"> unless otherwise noted.  Under </w:t>
      </w:r>
      <w:r w:rsidR="00026315">
        <w:t xml:space="preserve">     </w:t>
      </w:r>
      <w:r>
        <w:t xml:space="preserve">rule 4-100(B)(1), a member shall “[p]romptly notify a client of the receipt of the client’s </w:t>
      </w:r>
      <w:r w:rsidR="00026315">
        <w:t xml:space="preserve">     </w:t>
      </w:r>
      <w:r>
        <w:t>funds</w:t>
      </w:r>
      <w:r w:rsidR="00026315">
        <w:t xml:space="preserve"> </w:t>
      </w:r>
      <w:r>
        <w:t>. . . .”</w:t>
      </w:r>
    </w:p>
  </w:footnote>
  <w:footnote w:id="2">
    <w:p w:rsidR="002F115A" w:rsidRDefault="002F115A" w:rsidP="006B0C25">
      <w:pPr>
        <w:pStyle w:val="TemplateFootnote"/>
      </w:pPr>
      <w:r>
        <w:rPr>
          <w:rStyle w:val="FootnoteReference"/>
        </w:rPr>
        <w:footnoteRef/>
      </w:r>
      <w:r>
        <w:t xml:space="preserve"> Under rule 4-100(A), “[a]</w:t>
      </w:r>
      <w:r w:rsidRPr="00551C68">
        <w:t>ll funds received or held for the benefit of clients</w:t>
      </w:r>
      <w:r>
        <w:t xml:space="preserve"> by a </w:t>
      </w:r>
      <w:r w:rsidR="00725167">
        <w:t xml:space="preserve"> </w:t>
      </w:r>
      <w:r>
        <w:t>member . . . shall be deposited in one or more identifiable bank accounts labeled ‘Trust Account,’ ‘Client’s Funds Account’ or words of similar import . . . .”</w:t>
      </w:r>
    </w:p>
  </w:footnote>
  <w:footnote w:id="3">
    <w:p w:rsidR="00AC53F3" w:rsidRDefault="00AC53F3" w:rsidP="006B0C25">
      <w:pPr>
        <w:pStyle w:val="TemplateFootnote"/>
        <w:spacing w:after="0"/>
      </w:pPr>
      <w:r>
        <w:rPr>
          <w:rStyle w:val="FootnoteReference"/>
        </w:rPr>
        <w:footnoteRef/>
      </w:r>
      <w:r>
        <w:t xml:space="preserve"> All further references to sections are to this source.</w:t>
      </w:r>
      <w:r w:rsidRPr="00D77E6E">
        <w:t xml:space="preserve"> </w:t>
      </w:r>
      <w:r>
        <w:t xml:space="preserve"> Under section 6106, “[t]</w:t>
      </w:r>
      <w:r w:rsidRPr="00D77E6E">
        <w:t>he commission of any act involving moral turpitude</w:t>
      </w:r>
      <w:r>
        <w:t>,</w:t>
      </w:r>
      <w:r w:rsidRPr="00D77E6E">
        <w:t xml:space="preserve"> dishonesty or corruption, whether the act is committed in the course of his relations as an attorney or otherwise</w:t>
      </w:r>
      <w:r>
        <w:t xml:space="preserve"> . . .</w:t>
      </w:r>
      <w:r w:rsidRPr="00D77E6E">
        <w:t xml:space="preserve"> constitutes a cause</w:t>
      </w:r>
      <w:r>
        <w:t xml:space="preserve"> for disbarment or suspension.”  </w:t>
      </w:r>
    </w:p>
  </w:footnote>
  <w:footnote w:id="4">
    <w:p w:rsidR="000407E2" w:rsidRPr="00C44BA7" w:rsidRDefault="000407E2" w:rsidP="000407E2">
      <w:pPr>
        <w:pStyle w:val="TemplateFootnote"/>
        <w:spacing w:after="0"/>
        <w:rPr>
          <w:color w:val="000000"/>
          <w:szCs w:val="24"/>
        </w:rPr>
      </w:pPr>
      <w:r>
        <w:rPr>
          <w:rStyle w:val="FootnoteReference"/>
        </w:rPr>
        <w:footnoteRef/>
      </w:r>
      <w:r>
        <w:t xml:space="preserve"> The facts are based on the Stipulation as to Facts and Admission of Documents, </w:t>
      </w:r>
      <w:r w:rsidR="00B12A73">
        <w:t xml:space="preserve">the Stipulation as to the Testimony of Alecsi Carrillo, </w:t>
      </w:r>
      <w:r>
        <w:t xml:space="preserve">trial testimony, documentary evidence, and the hearing </w:t>
      </w:r>
      <w:r>
        <w:rPr>
          <w:szCs w:val="24"/>
        </w:rPr>
        <w:t xml:space="preserve">judge’s factual findings, which are entitled to great weight.  (Rules Proc. of State Bar, rule 5.155(A).) </w:t>
      </w:r>
      <w:r>
        <w:rPr>
          <w:color w:val="000000"/>
          <w:szCs w:val="24"/>
        </w:rPr>
        <w:t xml:space="preserve"> </w:t>
      </w:r>
    </w:p>
  </w:footnote>
  <w:footnote w:id="5">
    <w:p w:rsidR="00B42581" w:rsidRDefault="00B42581">
      <w:pPr>
        <w:pStyle w:val="FootnoteText"/>
      </w:pPr>
      <w:r>
        <w:rPr>
          <w:rStyle w:val="FootnoteReference"/>
        </w:rPr>
        <w:footnoteRef/>
      </w:r>
      <w:r>
        <w:t xml:space="preserve"> </w:t>
      </w:r>
      <w:r w:rsidR="00C62F35">
        <w:t>Carrillo and Tzunux’s 60</w:t>
      </w:r>
      <w:r w:rsidR="00FF3D5C">
        <w:t> </w:t>
      </w:r>
      <w:r w:rsidR="00C62F35">
        <w:t xml:space="preserve">percent share after deducting Kim’s $38,000 in costs </w:t>
      </w:r>
      <w:r w:rsidR="002F0BBB">
        <w:t>totaled</w:t>
      </w:r>
      <w:r w:rsidR="00C62F35">
        <w:t xml:space="preserve"> $232,200, not $236,000 ($118,000 x 2).  Further, neither of these figures takes </w:t>
      </w:r>
      <w:r w:rsidR="002F0BBB">
        <w:t xml:space="preserve">into account the </w:t>
      </w:r>
      <w:r w:rsidR="00C62F35">
        <w:t>applicable taxes.</w:t>
      </w:r>
    </w:p>
  </w:footnote>
  <w:footnote w:id="6">
    <w:p w:rsidR="00541F4D" w:rsidRDefault="00541F4D">
      <w:pPr>
        <w:pStyle w:val="FootnoteText"/>
      </w:pPr>
      <w:r>
        <w:rPr>
          <w:rStyle w:val="FootnoteReference"/>
        </w:rPr>
        <w:footnoteRef/>
      </w:r>
      <w:r>
        <w:t xml:space="preserve"> Although the NDC charged misappropriation of $90,000, Kim actually owed his clients $85,200 ($180,000 - </w:t>
      </w:r>
      <w:r w:rsidR="00697F22">
        <w:t>$38,000 in expenses = $142,000</w:t>
      </w:r>
      <w:r w:rsidR="00EA6BD8">
        <w:t>;</w:t>
      </w:r>
      <w:r w:rsidR="00697F22">
        <w:t xml:space="preserve"> 60</w:t>
      </w:r>
      <w:r w:rsidR="00DE5A62">
        <w:t xml:space="preserve"> </w:t>
      </w:r>
      <w:r w:rsidR="00697F22">
        <w:t>percent of $142,000 = $8</w:t>
      </w:r>
      <w:r w:rsidR="005C1F58">
        <w:t>5</w:t>
      </w:r>
      <w:r w:rsidR="00697F22">
        <w:t>,</w:t>
      </w:r>
      <w:r w:rsidR="005C1F58">
        <w:t>2</w:t>
      </w:r>
      <w:r w:rsidR="00697F22">
        <w:t xml:space="preserve">00).  </w:t>
      </w:r>
    </w:p>
  </w:footnote>
  <w:footnote w:id="7">
    <w:p w:rsidR="00B53D0C" w:rsidRDefault="006D2768" w:rsidP="00532D35">
      <w:pPr>
        <w:pStyle w:val="TemplateFootnote"/>
      </w:pPr>
      <w:r>
        <w:rPr>
          <w:rStyle w:val="FootnoteReference"/>
        </w:rPr>
        <w:footnoteRef/>
      </w:r>
      <w:r>
        <w:t xml:space="preserve"> However, the hearing judge’s opinion reflected his view that Kim’s misappropriation resembled the properties of intentionality: “</w:t>
      </w:r>
      <w:r w:rsidR="00EE07EA">
        <w:t>[r]espondent deliberately breached his fiduciary duties to his clients and put his interests above those of his clients.”</w:t>
      </w:r>
      <w:r w:rsidR="00186A12">
        <w:t xml:space="preserve">  And the judge analyzed the matter as an intentional misappropriation in recommending discipline.</w:t>
      </w:r>
    </w:p>
  </w:footnote>
  <w:footnote w:id="8">
    <w:p w:rsidR="00186A12" w:rsidRDefault="00186A12">
      <w:pPr>
        <w:pStyle w:val="FootnoteText"/>
      </w:pPr>
      <w:r>
        <w:rPr>
          <w:rStyle w:val="FootnoteReference"/>
        </w:rPr>
        <w:footnoteRef/>
      </w:r>
      <w:r>
        <w:t xml:space="preserve"> </w:t>
      </w:r>
      <w:r w:rsidRPr="000D4F0C">
        <w:t>Clear and convincing evidence leaves no substantial doubt and is sufficiently strong to command the unhesitating assent of every reasonable mind.  (</w:t>
      </w:r>
      <w:r w:rsidRPr="000D4F0C">
        <w:rPr>
          <w:i/>
        </w:rPr>
        <w:t>Conservatorship of Wendland</w:t>
      </w:r>
      <w:r>
        <w:t xml:space="preserve"> (2001) </w:t>
      </w:r>
      <w:r w:rsidRPr="000D4F0C">
        <w:t>26 Cal.4th 519, 552.)</w:t>
      </w:r>
      <w:r>
        <w:t xml:space="preserve"> </w:t>
      </w:r>
    </w:p>
  </w:footnote>
  <w:footnote w:id="9">
    <w:p w:rsidR="00C40218" w:rsidRDefault="00C40218" w:rsidP="00C40218">
      <w:pPr>
        <w:pStyle w:val="TemplateFootnote"/>
      </w:pPr>
      <w:r>
        <w:rPr>
          <w:rStyle w:val="FootnoteReference"/>
        </w:rPr>
        <w:footnoteRef/>
      </w:r>
      <w:r>
        <w:t xml:space="preserve"> A</w:t>
      </w:r>
      <w:r w:rsidRPr="0082035C">
        <w:t xml:space="preserve">ll further </w:t>
      </w:r>
      <w:r w:rsidRPr="00365E8B">
        <w:t>references</w:t>
      </w:r>
      <w:r w:rsidRPr="0082035C">
        <w:t xml:space="preserve"> to standards are to this source.</w:t>
      </w:r>
    </w:p>
  </w:footnote>
  <w:footnote w:id="10">
    <w:p w:rsidR="00806AC1" w:rsidRDefault="00806AC1">
      <w:pPr>
        <w:pStyle w:val="FootnoteText"/>
      </w:pPr>
      <w:r>
        <w:rPr>
          <w:rStyle w:val="FootnoteReference"/>
        </w:rPr>
        <w:footnoteRef/>
      </w:r>
      <w:r>
        <w:t xml:space="preserve"> We note that</w:t>
      </w:r>
      <w:r w:rsidR="00C20960">
        <w:t xml:space="preserve">, for the first time at oral argument, </w:t>
      </w:r>
      <w:r>
        <w:t xml:space="preserve">Kim’s counsel raised the issue of lack of due process generally </w:t>
      </w:r>
      <w:r w:rsidR="00892698">
        <w:t>during the trial proceedings</w:t>
      </w:r>
      <w:r>
        <w:t xml:space="preserve">.  </w:t>
      </w:r>
      <w:r w:rsidR="00892698">
        <w:t xml:space="preserve">She asserted that </w:t>
      </w:r>
      <w:r w:rsidR="00C20960">
        <w:t xml:space="preserve">the hearing judge </w:t>
      </w:r>
      <w:r w:rsidR="00892698">
        <w:t xml:space="preserve">rushed </w:t>
      </w:r>
      <w:r w:rsidR="00C20960">
        <w:t>her presentation and</w:t>
      </w:r>
      <w:r w:rsidR="00892698">
        <w:t xml:space="preserve"> </w:t>
      </w:r>
      <w:r w:rsidR="00C20960">
        <w:t>seemed impatient</w:t>
      </w:r>
      <w:r w:rsidR="00892698">
        <w:t xml:space="preserve">.  </w:t>
      </w:r>
      <w:r w:rsidR="00484F89">
        <w:t xml:space="preserve">Upon independent review of the record, we find no due process violations.  </w:t>
      </w:r>
      <w:r w:rsidR="00CF7976">
        <w:t xml:space="preserve">The record does not show any instances of the judge rushing the proceedings or of Kim’s counsel objecting on that basis.  </w:t>
      </w:r>
      <w:r w:rsidR="00484F89" w:rsidRPr="00484F89">
        <w:t>Moreover, the Supreme Court has made clear that a respondent’s “only due process entitlement is to a fair hearing overall.  [Citations.]”  (</w:t>
      </w:r>
      <w:r w:rsidR="00484F89" w:rsidRPr="00484F89">
        <w:rPr>
          <w:i/>
          <w:iCs/>
        </w:rPr>
        <w:t xml:space="preserve">Dahlman v. State Bar </w:t>
      </w:r>
      <w:r w:rsidR="00484F89" w:rsidRPr="00484F89">
        <w:t>(1990) 50 Cal.3d 1088, 1094-1095.)</w:t>
      </w:r>
      <w:r w:rsidR="00685172">
        <w:t xml:space="preserve"> </w:t>
      </w:r>
      <w:r w:rsidR="00484F89" w:rsidRPr="00484F89">
        <w:t xml:space="preserve"> Here, the judge provided </w:t>
      </w:r>
      <w:r w:rsidR="00484F89">
        <w:t xml:space="preserve">Kim </w:t>
      </w:r>
      <w:r w:rsidR="00484F89" w:rsidRPr="00484F89">
        <w:t>with a fair hearing, as required.</w:t>
      </w:r>
    </w:p>
  </w:footnote>
  <w:footnote w:id="11">
    <w:p w:rsidR="005751A2" w:rsidRPr="00493877" w:rsidRDefault="005751A2" w:rsidP="005751A2">
      <w:pPr>
        <w:pStyle w:val="TemplateFootnote"/>
      </w:pPr>
      <w:r>
        <w:rPr>
          <w:rStyle w:val="FootnoteReference"/>
        </w:rPr>
        <w:footnoteRef/>
      </w:r>
      <w:r>
        <w:t xml:space="preserve"> E.g., </w:t>
      </w:r>
      <w:r w:rsidRPr="00916C29">
        <w:rPr>
          <w:i/>
        </w:rPr>
        <w:t>Kelly v. State Bar</w:t>
      </w:r>
      <w:r w:rsidRPr="00916C29">
        <w:t xml:space="preserve">, </w:t>
      </w:r>
      <w:r w:rsidRPr="00916C29">
        <w:rPr>
          <w:i/>
        </w:rPr>
        <w:t>supra</w:t>
      </w:r>
      <w:r w:rsidRPr="00916C29">
        <w:t>,</w:t>
      </w:r>
      <w:r w:rsidRPr="00916C29">
        <w:rPr>
          <w:i/>
        </w:rPr>
        <w:t xml:space="preserve"> </w:t>
      </w:r>
      <w:r>
        <w:t>45 Cal.3d 649 (</w:t>
      </w:r>
      <w:r w:rsidRPr="00916C29">
        <w:t xml:space="preserve">disbarment for $20,000 misappropriation, moral turpitude, dishonesty, and improper communication with adverse party, despite no </w:t>
      </w:r>
      <w:r>
        <w:t>prior record and no aggravation)</w:t>
      </w:r>
      <w:r w:rsidRPr="00916C29">
        <w:t xml:space="preserve">; </w:t>
      </w:r>
      <w:r w:rsidRPr="00916C29">
        <w:rPr>
          <w:i/>
        </w:rPr>
        <w:t>Gordon v. State Bar</w:t>
      </w:r>
      <w:r>
        <w:t xml:space="preserve"> (1982) 31 </w:t>
      </w:r>
      <w:r w:rsidRPr="00916C29">
        <w:t xml:space="preserve">Cal.3d 748 (disbarment for $27,000 misappropriation, </w:t>
      </w:r>
      <w:r>
        <w:t xml:space="preserve">even though </w:t>
      </w:r>
      <w:r w:rsidRPr="00916C29">
        <w:t>13 years of discipline-free practice, financial difficulties, emotional difficulties due to divorce, remorse, and lack of harm</w:t>
      </w:r>
      <w:r>
        <w:t xml:space="preserve">); </w:t>
      </w:r>
      <w:r w:rsidRPr="00FD44A3">
        <w:rPr>
          <w:i/>
        </w:rPr>
        <w:t>In the Matter of Spaith</w:t>
      </w:r>
      <w:r w:rsidRPr="003227E1">
        <w:t>,</w:t>
      </w:r>
      <w:r>
        <w:rPr>
          <w:i/>
        </w:rPr>
        <w:t xml:space="preserve"> supra</w:t>
      </w:r>
      <w:r w:rsidRPr="003227E1">
        <w:t>,</w:t>
      </w:r>
      <w:r w:rsidRPr="00FD44A3">
        <w:rPr>
          <w:i/>
        </w:rPr>
        <w:t xml:space="preserve"> </w:t>
      </w:r>
      <w:r>
        <w:t>3 </w:t>
      </w:r>
      <w:r w:rsidRPr="00FD44A3">
        <w:t xml:space="preserve">Cal. State Bar Ct. Rptr. 511 </w:t>
      </w:r>
      <w:r>
        <w:t>(</w:t>
      </w:r>
      <w:r w:rsidRPr="00FD44A3">
        <w:t>disbarment for $40,000 misappropriation, intentionally misleading client about funds, mitigation including emotional problems, repayment of money, 15 years of discipline-free practice, strong character evidence, and candor and cooperation with State Bar not sufficiently compelling)</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94425"/>
    <w:multiLevelType w:val="multilevel"/>
    <w:tmpl w:val="945E859A"/>
    <w:lvl w:ilvl="0">
      <w:start w:val="1"/>
      <w:numFmt w:val="upperRoman"/>
      <w:lvlText w:val="%1."/>
      <w:lvlJc w:val="left"/>
      <w:pPr>
        <w:ind w:left="1080" w:hanging="720"/>
      </w:pPr>
      <w:rPr>
        <w:rFonts w:hint="default"/>
      </w:rPr>
    </w:lvl>
    <w:lvl w:ilvl="1">
      <w:start w:val="1"/>
      <w:numFmt w:val="upperLetter"/>
      <w:lvlText w:val="%2."/>
      <w:lvlJc w:val="left"/>
      <w:pPr>
        <w:ind w:left="720" w:hanging="72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6">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2">
    <w:nsid w:val="7FC3225E"/>
    <w:multiLevelType w:val="hybridMultilevel"/>
    <w:tmpl w:val="850CA9A8"/>
    <w:lvl w:ilvl="0" w:tplc="B85644DA">
      <w:start w:val="1"/>
      <w:numFmt w:val="upperRoman"/>
      <w:lvlText w:val="%1."/>
      <w:lvlJc w:val="left"/>
      <w:pPr>
        <w:ind w:left="1080" w:hanging="720"/>
      </w:pPr>
      <w:rPr>
        <w:rFonts w:hint="default"/>
      </w:rPr>
    </w:lvl>
    <w:lvl w:ilvl="1" w:tplc="0C7C773A">
      <w:start w:val="1"/>
      <w:numFmt w:val="upperLetter"/>
      <w:pStyle w:val="Heading4"/>
      <w:lvlText w:val="%2."/>
      <w:lvlJc w:val="left"/>
      <w:pPr>
        <w:ind w:left="720" w:hanging="720"/>
      </w:pPr>
      <w:rPr>
        <w:rFonts w:hint="default"/>
        <w:b/>
      </w:rPr>
    </w:lvl>
    <w:lvl w:ilvl="2" w:tplc="22162434">
      <w:start w:val="1"/>
      <w:numFmt w:val="lowerRoman"/>
      <w:lvlText w:val="%3."/>
      <w:lvlJc w:val="right"/>
      <w:pPr>
        <w:ind w:left="2160" w:hanging="180"/>
      </w:pPr>
      <w:rPr>
        <w:rFonts w:hint="default"/>
      </w:rPr>
    </w:lvl>
    <w:lvl w:ilvl="3" w:tplc="0742C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5"/>
  </w:num>
  <w:num w:numId="4">
    <w:abstractNumId w:val="18"/>
  </w:num>
  <w:num w:numId="5">
    <w:abstractNumId w:val="4"/>
  </w:num>
  <w:num w:numId="6">
    <w:abstractNumId w:val="14"/>
  </w:num>
  <w:num w:numId="7">
    <w:abstractNumId w:val="8"/>
  </w:num>
  <w:num w:numId="8">
    <w:abstractNumId w:val="7"/>
  </w:num>
  <w:num w:numId="9">
    <w:abstractNumId w:val="16"/>
  </w:num>
  <w:num w:numId="10">
    <w:abstractNumId w:val="15"/>
  </w:num>
  <w:num w:numId="11">
    <w:abstractNumId w:val="10"/>
  </w:num>
  <w:num w:numId="12">
    <w:abstractNumId w:val="6"/>
  </w:num>
  <w:num w:numId="13">
    <w:abstractNumId w:val="21"/>
  </w:num>
  <w:num w:numId="14">
    <w:abstractNumId w:val="17"/>
  </w:num>
  <w:num w:numId="15">
    <w:abstractNumId w:val="9"/>
  </w:num>
  <w:num w:numId="16">
    <w:abstractNumId w:val="3"/>
  </w:num>
  <w:num w:numId="17">
    <w:abstractNumId w:val="0"/>
  </w:num>
  <w:num w:numId="18">
    <w:abstractNumId w:val="20"/>
  </w:num>
  <w:num w:numId="19">
    <w:abstractNumId w:val="1"/>
  </w:num>
  <w:num w:numId="20">
    <w:abstractNumId w:val="2"/>
  </w:num>
  <w:num w:numId="21">
    <w:abstractNumId w:val="19"/>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82"/>
    <w:rsid w:val="00010602"/>
    <w:rsid w:val="0001126D"/>
    <w:rsid w:val="00014A2E"/>
    <w:rsid w:val="000161FD"/>
    <w:rsid w:val="00026315"/>
    <w:rsid w:val="00026DAB"/>
    <w:rsid w:val="00027125"/>
    <w:rsid w:val="00031A0E"/>
    <w:rsid w:val="00033136"/>
    <w:rsid w:val="0003339E"/>
    <w:rsid w:val="00033CB0"/>
    <w:rsid w:val="00035A13"/>
    <w:rsid w:val="000407E2"/>
    <w:rsid w:val="000432A2"/>
    <w:rsid w:val="00045F8B"/>
    <w:rsid w:val="00047E2D"/>
    <w:rsid w:val="00055C8A"/>
    <w:rsid w:val="00060067"/>
    <w:rsid w:val="00061906"/>
    <w:rsid w:val="00063B37"/>
    <w:rsid w:val="00064EFD"/>
    <w:rsid w:val="00065A44"/>
    <w:rsid w:val="00065FF5"/>
    <w:rsid w:val="00073E72"/>
    <w:rsid w:val="00076FB9"/>
    <w:rsid w:val="00090FEC"/>
    <w:rsid w:val="00092189"/>
    <w:rsid w:val="00094EDB"/>
    <w:rsid w:val="0009799C"/>
    <w:rsid w:val="000A3147"/>
    <w:rsid w:val="000A4725"/>
    <w:rsid w:val="000A5822"/>
    <w:rsid w:val="000A6C9B"/>
    <w:rsid w:val="000A781D"/>
    <w:rsid w:val="000B1252"/>
    <w:rsid w:val="000B3BA7"/>
    <w:rsid w:val="000C2E86"/>
    <w:rsid w:val="000C4D16"/>
    <w:rsid w:val="000C6BE7"/>
    <w:rsid w:val="000C7860"/>
    <w:rsid w:val="000D3179"/>
    <w:rsid w:val="000E0A7C"/>
    <w:rsid w:val="000E23F8"/>
    <w:rsid w:val="000F011C"/>
    <w:rsid w:val="000F26FE"/>
    <w:rsid w:val="00100FA9"/>
    <w:rsid w:val="0011135E"/>
    <w:rsid w:val="0011215D"/>
    <w:rsid w:val="0011234D"/>
    <w:rsid w:val="001148D3"/>
    <w:rsid w:val="001259CD"/>
    <w:rsid w:val="00132A33"/>
    <w:rsid w:val="001415FC"/>
    <w:rsid w:val="001419D8"/>
    <w:rsid w:val="00150C5E"/>
    <w:rsid w:val="00151AC8"/>
    <w:rsid w:val="0015497C"/>
    <w:rsid w:val="00157AAA"/>
    <w:rsid w:val="00160894"/>
    <w:rsid w:val="001633B2"/>
    <w:rsid w:val="00163E1C"/>
    <w:rsid w:val="00166EF8"/>
    <w:rsid w:val="00175701"/>
    <w:rsid w:val="00186A12"/>
    <w:rsid w:val="00191652"/>
    <w:rsid w:val="00195BEA"/>
    <w:rsid w:val="001A05C5"/>
    <w:rsid w:val="001A3082"/>
    <w:rsid w:val="001A4A9C"/>
    <w:rsid w:val="001A6CD9"/>
    <w:rsid w:val="001A73D9"/>
    <w:rsid w:val="001A7D3A"/>
    <w:rsid w:val="001B0733"/>
    <w:rsid w:val="001B079E"/>
    <w:rsid w:val="001B12A4"/>
    <w:rsid w:val="001B208B"/>
    <w:rsid w:val="001B21E7"/>
    <w:rsid w:val="001B2F99"/>
    <w:rsid w:val="001B3B9E"/>
    <w:rsid w:val="001C0964"/>
    <w:rsid w:val="001C7622"/>
    <w:rsid w:val="001D0700"/>
    <w:rsid w:val="001D339F"/>
    <w:rsid w:val="001D3A28"/>
    <w:rsid w:val="001D69C0"/>
    <w:rsid w:val="001D7AF8"/>
    <w:rsid w:val="001E3C26"/>
    <w:rsid w:val="001E5A9B"/>
    <w:rsid w:val="001E63D4"/>
    <w:rsid w:val="001E64A0"/>
    <w:rsid w:val="001E6E05"/>
    <w:rsid w:val="00203644"/>
    <w:rsid w:val="0021076E"/>
    <w:rsid w:val="0022000B"/>
    <w:rsid w:val="00223504"/>
    <w:rsid w:val="00223BF0"/>
    <w:rsid w:val="002258EB"/>
    <w:rsid w:val="00226130"/>
    <w:rsid w:val="00231408"/>
    <w:rsid w:val="00234D03"/>
    <w:rsid w:val="00236F5D"/>
    <w:rsid w:val="0023766E"/>
    <w:rsid w:val="00241F43"/>
    <w:rsid w:val="0024299E"/>
    <w:rsid w:val="00243908"/>
    <w:rsid w:val="00243A9D"/>
    <w:rsid w:val="00244A80"/>
    <w:rsid w:val="002464C0"/>
    <w:rsid w:val="002508B4"/>
    <w:rsid w:val="002518C1"/>
    <w:rsid w:val="00252C67"/>
    <w:rsid w:val="00260297"/>
    <w:rsid w:val="00260A1F"/>
    <w:rsid w:val="002617EE"/>
    <w:rsid w:val="00270429"/>
    <w:rsid w:val="00273726"/>
    <w:rsid w:val="00285708"/>
    <w:rsid w:val="0028625D"/>
    <w:rsid w:val="00293579"/>
    <w:rsid w:val="002937F4"/>
    <w:rsid w:val="00297270"/>
    <w:rsid w:val="002A010C"/>
    <w:rsid w:val="002A0B17"/>
    <w:rsid w:val="002A189E"/>
    <w:rsid w:val="002A29E3"/>
    <w:rsid w:val="002A52B4"/>
    <w:rsid w:val="002A535A"/>
    <w:rsid w:val="002B1D75"/>
    <w:rsid w:val="002C1DF8"/>
    <w:rsid w:val="002C6E26"/>
    <w:rsid w:val="002C6E99"/>
    <w:rsid w:val="002E219A"/>
    <w:rsid w:val="002E244F"/>
    <w:rsid w:val="002E24D2"/>
    <w:rsid w:val="002F0BBB"/>
    <w:rsid w:val="002F115A"/>
    <w:rsid w:val="002F13E1"/>
    <w:rsid w:val="002F3BFA"/>
    <w:rsid w:val="002F45AA"/>
    <w:rsid w:val="00301215"/>
    <w:rsid w:val="00311270"/>
    <w:rsid w:val="00312DB0"/>
    <w:rsid w:val="003209BE"/>
    <w:rsid w:val="00320FE3"/>
    <w:rsid w:val="00322143"/>
    <w:rsid w:val="003227E1"/>
    <w:rsid w:val="003234C6"/>
    <w:rsid w:val="003313E4"/>
    <w:rsid w:val="00333C11"/>
    <w:rsid w:val="0033762C"/>
    <w:rsid w:val="003427DA"/>
    <w:rsid w:val="00345541"/>
    <w:rsid w:val="00350353"/>
    <w:rsid w:val="0035432F"/>
    <w:rsid w:val="003552D9"/>
    <w:rsid w:val="00355D2E"/>
    <w:rsid w:val="00357051"/>
    <w:rsid w:val="003611BC"/>
    <w:rsid w:val="003644AB"/>
    <w:rsid w:val="00364539"/>
    <w:rsid w:val="00367461"/>
    <w:rsid w:val="00367F6B"/>
    <w:rsid w:val="00371F6A"/>
    <w:rsid w:val="00371FB3"/>
    <w:rsid w:val="00374340"/>
    <w:rsid w:val="003748FE"/>
    <w:rsid w:val="00382790"/>
    <w:rsid w:val="00393216"/>
    <w:rsid w:val="003A023F"/>
    <w:rsid w:val="003A36CB"/>
    <w:rsid w:val="003A4FA9"/>
    <w:rsid w:val="003A599F"/>
    <w:rsid w:val="003A5F40"/>
    <w:rsid w:val="003A74BB"/>
    <w:rsid w:val="003B3E01"/>
    <w:rsid w:val="003B53EE"/>
    <w:rsid w:val="003B6DF2"/>
    <w:rsid w:val="003C3167"/>
    <w:rsid w:val="003C4B9D"/>
    <w:rsid w:val="003D09FD"/>
    <w:rsid w:val="003D15A5"/>
    <w:rsid w:val="003D3B25"/>
    <w:rsid w:val="003D41D0"/>
    <w:rsid w:val="003D5201"/>
    <w:rsid w:val="003D6BF8"/>
    <w:rsid w:val="003D7D88"/>
    <w:rsid w:val="003E2068"/>
    <w:rsid w:val="003E2BE1"/>
    <w:rsid w:val="003E6F11"/>
    <w:rsid w:val="003E741D"/>
    <w:rsid w:val="003F02D5"/>
    <w:rsid w:val="003F06DF"/>
    <w:rsid w:val="003F5A0E"/>
    <w:rsid w:val="003F76A5"/>
    <w:rsid w:val="00410BF9"/>
    <w:rsid w:val="0041454F"/>
    <w:rsid w:val="00414993"/>
    <w:rsid w:val="00415309"/>
    <w:rsid w:val="00415F5C"/>
    <w:rsid w:val="00422960"/>
    <w:rsid w:val="00423286"/>
    <w:rsid w:val="00426015"/>
    <w:rsid w:val="004330DE"/>
    <w:rsid w:val="00434FA7"/>
    <w:rsid w:val="00440840"/>
    <w:rsid w:val="00445AE1"/>
    <w:rsid w:val="00455CFA"/>
    <w:rsid w:val="004565B8"/>
    <w:rsid w:val="00464D4F"/>
    <w:rsid w:val="004710D5"/>
    <w:rsid w:val="004738F0"/>
    <w:rsid w:val="00474987"/>
    <w:rsid w:val="00484F89"/>
    <w:rsid w:val="00486056"/>
    <w:rsid w:val="004A4CA1"/>
    <w:rsid w:val="004B3982"/>
    <w:rsid w:val="004B6138"/>
    <w:rsid w:val="004B62E1"/>
    <w:rsid w:val="004B656B"/>
    <w:rsid w:val="004C27EC"/>
    <w:rsid w:val="004C5735"/>
    <w:rsid w:val="004C6A45"/>
    <w:rsid w:val="004C78A2"/>
    <w:rsid w:val="004E0D84"/>
    <w:rsid w:val="004E1D95"/>
    <w:rsid w:val="004E772B"/>
    <w:rsid w:val="004F4322"/>
    <w:rsid w:val="004F622B"/>
    <w:rsid w:val="005000BE"/>
    <w:rsid w:val="005057E4"/>
    <w:rsid w:val="00514D79"/>
    <w:rsid w:val="00521AB4"/>
    <w:rsid w:val="00530584"/>
    <w:rsid w:val="00532D35"/>
    <w:rsid w:val="005368D2"/>
    <w:rsid w:val="00541F4D"/>
    <w:rsid w:val="00546CD9"/>
    <w:rsid w:val="00551279"/>
    <w:rsid w:val="005539CE"/>
    <w:rsid w:val="00560ED4"/>
    <w:rsid w:val="00567D95"/>
    <w:rsid w:val="00570C3E"/>
    <w:rsid w:val="005722F8"/>
    <w:rsid w:val="005725C7"/>
    <w:rsid w:val="005751A2"/>
    <w:rsid w:val="005765D6"/>
    <w:rsid w:val="00577D3D"/>
    <w:rsid w:val="00581B64"/>
    <w:rsid w:val="00581DCF"/>
    <w:rsid w:val="005831B4"/>
    <w:rsid w:val="0058596A"/>
    <w:rsid w:val="00586981"/>
    <w:rsid w:val="00587FAD"/>
    <w:rsid w:val="0059689D"/>
    <w:rsid w:val="005A0926"/>
    <w:rsid w:val="005A3C6B"/>
    <w:rsid w:val="005A588D"/>
    <w:rsid w:val="005B2B5B"/>
    <w:rsid w:val="005B3EA5"/>
    <w:rsid w:val="005B6D7D"/>
    <w:rsid w:val="005C0980"/>
    <w:rsid w:val="005C17BF"/>
    <w:rsid w:val="005C1F58"/>
    <w:rsid w:val="005C243A"/>
    <w:rsid w:val="005E0349"/>
    <w:rsid w:val="005E4380"/>
    <w:rsid w:val="005E5BA6"/>
    <w:rsid w:val="005F6A0E"/>
    <w:rsid w:val="00601A5E"/>
    <w:rsid w:val="00605473"/>
    <w:rsid w:val="006102C0"/>
    <w:rsid w:val="0061274E"/>
    <w:rsid w:val="00612C31"/>
    <w:rsid w:val="006138F4"/>
    <w:rsid w:val="00616DD4"/>
    <w:rsid w:val="006246C4"/>
    <w:rsid w:val="00625BF1"/>
    <w:rsid w:val="00634876"/>
    <w:rsid w:val="006368FF"/>
    <w:rsid w:val="00642191"/>
    <w:rsid w:val="00642BFD"/>
    <w:rsid w:val="00643332"/>
    <w:rsid w:val="006452CE"/>
    <w:rsid w:val="00645E3B"/>
    <w:rsid w:val="006476AD"/>
    <w:rsid w:val="0065009F"/>
    <w:rsid w:val="00650E13"/>
    <w:rsid w:val="00651EB4"/>
    <w:rsid w:val="00653ADD"/>
    <w:rsid w:val="00654545"/>
    <w:rsid w:val="00656EBB"/>
    <w:rsid w:val="00657EE6"/>
    <w:rsid w:val="006614FF"/>
    <w:rsid w:val="00661C97"/>
    <w:rsid w:val="00661CAE"/>
    <w:rsid w:val="00672C77"/>
    <w:rsid w:val="00673F29"/>
    <w:rsid w:val="00684C59"/>
    <w:rsid w:val="00685172"/>
    <w:rsid w:val="00687023"/>
    <w:rsid w:val="00690C9D"/>
    <w:rsid w:val="0069545E"/>
    <w:rsid w:val="00697F22"/>
    <w:rsid w:val="006A58EC"/>
    <w:rsid w:val="006A6044"/>
    <w:rsid w:val="006B0A93"/>
    <w:rsid w:val="006B0C25"/>
    <w:rsid w:val="006B1E21"/>
    <w:rsid w:val="006B3460"/>
    <w:rsid w:val="006C17EB"/>
    <w:rsid w:val="006C1C78"/>
    <w:rsid w:val="006C2628"/>
    <w:rsid w:val="006D1A0C"/>
    <w:rsid w:val="006D2768"/>
    <w:rsid w:val="006D5C80"/>
    <w:rsid w:val="006E06B4"/>
    <w:rsid w:val="006E0A41"/>
    <w:rsid w:val="006F4667"/>
    <w:rsid w:val="006F595D"/>
    <w:rsid w:val="006F6C7F"/>
    <w:rsid w:val="006F739A"/>
    <w:rsid w:val="00702FE3"/>
    <w:rsid w:val="007152B1"/>
    <w:rsid w:val="00715F2E"/>
    <w:rsid w:val="00717F75"/>
    <w:rsid w:val="00720730"/>
    <w:rsid w:val="007240D1"/>
    <w:rsid w:val="00725167"/>
    <w:rsid w:val="00725E59"/>
    <w:rsid w:val="00730A10"/>
    <w:rsid w:val="00730B4C"/>
    <w:rsid w:val="007314DC"/>
    <w:rsid w:val="00733C58"/>
    <w:rsid w:val="0073502A"/>
    <w:rsid w:val="00735FF8"/>
    <w:rsid w:val="00741B93"/>
    <w:rsid w:val="0074426B"/>
    <w:rsid w:val="00747B3F"/>
    <w:rsid w:val="00757368"/>
    <w:rsid w:val="00762A4D"/>
    <w:rsid w:val="00763312"/>
    <w:rsid w:val="0076371F"/>
    <w:rsid w:val="00767C07"/>
    <w:rsid w:val="00776B44"/>
    <w:rsid w:val="0078319E"/>
    <w:rsid w:val="00785B9A"/>
    <w:rsid w:val="007865FF"/>
    <w:rsid w:val="00792D36"/>
    <w:rsid w:val="0079450C"/>
    <w:rsid w:val="00794D8A"/>
    <w:rsid w:val="00795963"/>
    <w:rsid w:val="007A3855"/>
    <w:rsid w:val="007B3BC3"/>
    <w:rsid w:val="007B4DCF"/>
    <w:rsid w:val="007B75D0"/>
    <w:rsid w:val="007C186E"/>
    <w:rsid w:val="007C26E8"/>
    <w:rsid w:val="007C4BAE"/>
    <w:rsid w:val="007D3B4F"/>
    <w:rsid w:val="007E1C4E"/>
    <w:rsid w:val="007E5547"/>
    <w:rsid w:val="007E6B51"/>
    <w:rsid w:val="007E761D"/>
    <w:rsid w:val="007F3F49"/>
    <w:rsid w:val="007F47E0"/>
    <w:rsid w:val="00800373"/>
    <w:rsid w:val="00804FB9"/>
    <w:rsid w:val="00805702"/>
    <w:rsid w:val="00806AC1"/>
    <w:rsid w:val="00810701"/>
    <w:rsid w:val="00811F98"/>
    <w:rsid w:val="00812E41"/>
    <w:rsid w:val="00813125"/>
    <w:rsid w:val="00815347"/>
    <w:rsid w:val="00824E47"/>
    <w:rsid w:val="00832223"/>
    <w:rsid w:val="0083270C"/>
    <w:rsid w:val="0084324A"/>
    <w:rsid w:val="00850159"/>
    <w:rsid w:val="00853CF6"/>
    <w:rsid w:val="00867A5A"/>
    <w:rsid w:val="008716D6"/>
    <w:rsid w:val="008726CB"/>
    <w:rsid w:val="00882A91"/>
    <w:rsid w:val="00882B4A"/>
    <w:rsid w:val="00885EA7"/>
    <w:rsid w:val="00892698"/>
    <w:rsid w:val="008A09FB"/>
    <w:rsid w:val="008A3B96"/>
    <w:rsid w:val="008A50B8"/>
    <w:rsid w:val="008A678D"/>
    <w:rsid w:val="008B0267"/>
    <w:rsid w:val="008B02F1"/>
    <w:rsid w:val="008B1AB9"/>
    <w:rsid w:val="008B522C"/>
    <w:rsid w:val="008B6850"/>
    <w:rsid w:val="008C2C2D"/>
    <w:rsid w:val="008D24F4"/>
    <w:rsid w:val="008D6952"/>
    <w:rsid w:val="008E4949"/>
    <w:rsid w:val="00900880"/>
    <w:rsid w:val="009023D5"/>
    <w:rsid w:val="009026D9"/>
    <w:rsid w:val="009033E7"/>
    <w:rsid w:val="00910128"/>
    <w:rsid w:val="00912DB8"/>
    <w:rsid w:val="00913027"/>
    <w:rsid w:val="00916757"/>
    <w:rsid w:val="009223FF"/>
    <w:rsid w:val="009236E0"/>
    <w:rsid w:val="00936664"/>
    <w:rsid w:val="009422FE"/>
    <w:rsid w:val="0094519A"/>
    <w:rsid w:val="00950C7C"/>
    <w:rsid w:val="00961709"/>
    <w:rsid w:val="00972968"/>
    <w:rsid w:val="009742D2"/>
    <w:rsid w:val="00984C7A"/>
    <w:rsid w:val="00987FF4"/>
    <w:rsid w:val="0099101B"/>
    <w:rsid w:val="009A5CB7"/>
    <w:rsid w:val="009A686A"/>
    <w:rsid w:val="009B4736"/>
    <w:rsid w:val="009B6E6C"/>
    <w:rsid w:val="009C3229"/>
    <w:rsid w:val="009C37F8"/>
    <w:rsid w:val="009C38AE"/>
    <w:rsid w:val="009C38C5"/>
    <w:rsid w:val="009C557C"/>
    <w:rsid w:val="009C6992"/>
    <w:rsid w:val="009D1BB3"/>
    <w:rsid w:val="009D1C1F"/>
    <w:rsid w:val="009D613D"/>
    <w:rsid w:val="009E0367"/>
    <w:rsid w:val="009E1D04"/>
    <w:rsid w:val="009E2ABE"/>
    <w:rsid w:val="009E402F"/>
    <w:rsid w:val="009E488F"/>
    <w:rsid w:val="009E7736"/>
    <w:rsid w:val="009F49A3"/>
    <w:rsid w:val="00A04A1C"/>
    <w:rsid w:val="00A058E6"/>
    <w:rsid w:val="00A1059E"/>
    <w:rsid w:val="00A11DE0"/>
    <w:rsid w:val="00A137C1"/>
    <w:rsid w:val="00A15EFA"/>
    <w:rsid w:val="00A23085"/>
    <w:rsid w:val="00A310FE"/>
    <w:rsid w:val="00A356B3"/>
    <w:rsid w:val="00A3652C"/>
    <w:rsid w:val="00A436D3"/>
    <w:rsid w:val="00A52088"/>
    <w:rsid w:val="00A608D0"/>
    <w:rsid w:val="00A60F73"/>
    <w:rsid w:val="00A626CB"/>
    <w:rsid w:val="00A649AA"/>
    <w:rsid w:val="00A71CEA"/>
    <w:rsid w:val="00A76E3C"/>
    <w:rsid w:val="00A771B7"/>
    <w:rsid w:val="00A813FD"/>
    <w:rsid w:val="00A84E36"/>
    <w:rsid w:val="00A87480"/>
    <w:rsid w:val="00A905BB"/>
    <w:rsid w:val="00A94B9A"/>
    <w:rsid w:val="00AA0009"/>
    <w:rsid w:val="00AA083A"/>
    <w:rsid w:val="00AA0A54"/>
    <w:rsid w:val="00AA68E9"/>
    <w:rsid w:val="00AA6CDE"/>
    <w:rsid w:val="00AB05F7"/>
    <w:rsid w:val="00AB5584"/>
    <w:rsid w:val="00AC53F3"/>
    <w:rsid w:val="00AD68C0"/>
    <w:rsid w:val="00AE2C92"/>
    <w:rsid w:val="00AE341D"/>
    <w:rsid w:val="00AE4768"/>
    <w:rsid w:val="00AE48DE"/>
    <w:rsid w:val="00AE5A28"/>
    <w:rsid w:val="00AF0D46"/>
    <w:rsid w:val="00AF67FF"/>
    <w:rsid w:val="00AF7121"/>
    <w:rsid w:val="00B05283"/>
    <w:rsid w:val="00B05826"/>
    <w:rsid w:val="00B05975"/>
    <w:rsid w:val="00B064CD"/>
    <w:rsid w:val="00B12A73"/>
    <w:rsid w:val="00B13C87"/>
    <w:rsid w:val="00B1424F"/>
    <w:rsid w:val="00B161D5"/>
    <w:rsid w:val="00B20961"/>
    <w:rsid w:val="00B231E1"/>
    <w:rsid w:val="00B24CD7"/>
    <w:rsid w:val="00B2507A"/>
    <w:rsid w:val="00B34673"/>
    <w:rsid w:val="00B42581"/>
    <w:rsid w:val="00B42A83"/>
    <w:rsid w:val="00B434BC"/>
    <w:rsid w:val="00B462A3"/>
    <w:rsid w:val="00B53D0C"/>
    <w:rsid w:val="00B606D8"/>
    <w:rsid w:val="00B616EE"/>
    <w:rsid w:val="00B63481"/>
    <w:rsid w:val="00B705D6"/>
    <w:rsid w:val="00B70911"/>
    <w:rsid w:val="00B7743B"/>
    <w:rsid w:val="00B87B3C"/>
    <w:rsid w:val="00B91C05"/>
    <w:rsid w:val="00BA0B44"/>
    <w:rsid w:val="00BA4E4F"/>
    <w:rsid w:val="00BA50DC"/>
    <w:rsid w:val="00BA7C50"/>
    <w:rsid w:val="00BB1B91"/>
    <w:rsid w:val="00BB359B"/>
    <w:rsid w:val="00BB4526"/>
    <w:rsid w:val="00BB4699"/>
    <w:rsid w:val="00BB62C6"/>
    <w:rsid w:val="00BC1C9B"/>
    <w:rsid w:val="00BC53C2"/>
    <w:rsid w:val="00BD0653"/>
    <w:rsid w:val="00BD2D29"/>
    <w:rsid w:val="00BD397E"/>
    <w:rsid w:val="00BE44C9"/>
    <w:rsid w:val="00BF098A"/>
    <w:rsid w:val="00BF0B3F"/>
    <w:rsid w:val="00BF2BDD"/>
    <w:rsid w:val="00BF3217"/>
    <w:rsid w:val="00BF38AA"/>
    <w:rsid w:val="00BF562D"/>
    <w:rsid w:val="00BF6768"/>
    <w:rsid w:val="00C0038F"/>
    <w:rsid w:val="00C00D98"/>
    <w:rsid w:val="00C0612F"/>
    <w:rsid w:val="00C06892"/>
    <w:rsid w:val="00C12056"/>
    <w:rsid w:val="00C13EB4"/>
    <w:rsid w:val="00C13F27"/>
    <w:rsid w:val="00C20960"/>
    <w:rsid w:val="00C23E33"/>
    <w:rsid w:val="00C2496B"/>
    <w:rsid w:val="00C40218"/>
    <w:rsid w:val="00C44D74"/>
    <w:rsid w:val="00C46FA6"/>
    <w:rsid w:val="00C532D3"/>
    <w:rsid w:val="00C554BD"/>
    <w:rsid w:val="00C62EEA"/>
    <w:rsid w:val="00C62F35"/>
    <w:rsid w:val="00C66352"/>
    <w:rsid w:val="00C7252F"/>
    <w:rsid w:val="00C740F9"/>
    <w:rsid w:val="00C74263"/>
    <w:rsid w:val="00C77164"/>
    <w:rsid w:val="00C85F80"/>
    <w:rsid w:val="00C9774C"/>
    <w:rsid w:val="00CA0073"/>
    <w:rsid w:val="00CA0543"/>
    <w:rsid w:val="00CA1595"/>
    <w:rsid w:val="00CA1759"/>
    <w:rsid w:val="00CB12CB"/>
    <w:rsid w:val="00CB160E"/>
    <w:rsid w:val="00CB4820"/>
    <w:rsid w:val="00CB4BD3"/>
    <w:rsid w:val="00CB5D48"/>
    <w:rsid w:val="00CB7057"/>
    <w:rsid w:val="00CB7D2E"/>
    <w:rsid w:val="00CD2379"/>
    <w:rsid w:val="00CD3F0C"/>
    <w:rsid w:val="00CD46E4"/>
    <w:rsid w:val="00CD47D3"/>
    <w:rsid w:val="00CD6382"/>
    <w:rsid w:val="00CD6F14"/>
    <w:rsid w:val="00CE0675"/>
    <w:rsid w:val="00CE2D5B"/>
    <w:rsid w:val="00CE4699"/>
    <w:rsid w:val="00CE5CA0"/>
    <w:rsid w:val="00CE69FA"/>
    <w:rsid w:val="00CF3379"/>
    <w:rsid w:val="00CF3CFA"/>
    <w:rsid w:val="00CF75A1"/>
    <w:rsid w:val="00CF7976"/>
    <w:rsid w:val="00CF7BD1"/>
    <w:rsid w:val="00D024DE"/>
    <w:rsid w:val="00D048B7"/>
    <w:rsid w:val="00D10953"/>
    <w:rsid w:val="00D13534"/>
    <w:rsid w:val="00D15784"/>
    <w:rsid w:val="00D17F6C"/>
    <w:rsid w:val="00D218C2"/>
    <w:rsid w:val="00D27D0C"/>
    <w:rsid w:val="00D30A67"/>
    <w:rsid w:val="00D34580"/>
    <w:rsid w:val="00D424A5"/>
    <w:rsid w:val="00D4419E"/>
    <w:rsid w:val="00D4691C"/>
    <w:rsid w:val="00D47220"/>
    <w:rsid w:val="00D473EC"/>
    <w:rsid w:val="00D478F2"/>
    <w:rsid w:val="00D47B64"/>
    <w:rsid w:val="00D51788"/>
    <w:rsid w:val="00D6363C"/>
    <w:rsid w:val="00D66666"/>
    <w:rsid w:val="00D73EC9"/>
    <w:rsid w:val="00D759E7"/>
    <w:rsid w:val="00D76198"/>
    <w:rsid w:val="00D772AB"/>
    <w:rsid w:val="00D81782"/>
    <w:rsid w:val="00D91868"/>
    <w:rsid w:val="00D95CFE"/>
    <w:rsid w:val="00DA25F9"/>
    <w:rsid w:val="00DA3709"/>
    <w:rsid w:val="00DC1903"/>
    <w:rsid w:val="00DC5622"/>
    <w:rsid w:val="00DC6307"/>
    <w:rsid w:val="00DD1F48"/>
    <w:rsid w:val="00DD26F3"/>
    <w:rsid w:val="00DD31C7"/>
    <w:rsid w:val="00DD68AA"/>
    <w:rsid w:val="00DD6A9C"/>
    <w:rsid w:val="00DE348D"/>
    <w:rsid w:val="00DE5A62"/>
    <w:rsid w:val="00DE641D"/>
    <w:rsid w:val="00DF00CF"/>
    <w:rsid w:val="00DF08F8"/>
    <w:rsid w:val="00DF5703"/>
    <w:rsid w:val="00E00668"/>
    <w:rsid w:val="00E07295"/>
    <w:rsid w:val="00E11EC8"/>
    <w:rsid w:val="00E15CD0"/>
    <w:rsid w:val="00E23E56"/>
    <w:rsid w:val="00E24BDB"/>
    <w:rsid w:val="00E2516F"/>
    <w:rsid w:val="00E267BE"/>
    <w:rsid w:val="00E26B8A"/>
    <w:rsid w:val="00E30E54"/>
    <w:rsid w:val="00E311DE"/>
    <w:rsid w:val="00E34CB8"/>
    <w:rsid w:val="00E34DD2"/>
    <w:rsid w:val="00E430E7"/>
    <w:rsid w:val="00E43D42"/>
    <w:rsid w:val="00E545F1"/>
    <w:rsid w:val="00E5507F"/>
    <w:rsid w:val="00E74AE4"/>
    <w:rsid w:val="00E7748F"/>
    <w:rsid w:val="00E77DDF"/>
    <w:rsid w:val="00E81CDD"/>
    <w:rsid w:val="00E82230"/>
    <w:rsid w:val="00E85672"/>
    <w:rsid w:val="00E86CB3"/>
    <w:rsid w:val="00E9386A"/>
    <w:rsid w:val="00E976C4"/>
    <w:rsid w:val="00EA1CCD"/>
    <w:rsid w:val="00EA6BD8"/>
    <w:rsid w:val="00EB4468"/>
    <w:rsid w:val="00EB660F"/>
    <w:rsid w:val="00EC2AC9"/>
    <w:rsid w:val="00EC500A"/>
    <w:rsid w:val="00EC6516"/>
    <w:rsid w:val="00ED1419"/>
    <w:rsid w:val="00ED3970"/>
    <w:rsid w:val="00ED4E96"/>
    <w:rsid w:val="00ED66F6"/>
    <w:rsid w:val="00EE07EA"/>
    <w:rsid w:val="00EE2DAA"/>
    <w:rsid w:val="00EE30EC"/>
    <w:rsid w:val="00EE68BA"/>
    <w:rsid w:val="00EE714B"/>
    <w:rsid w:val="00EF1D09"/>
    <w:rsid w:val="00EF2035"/>
    <w:rsid w:val="00EF2D9D"/>
    <w:rsid w:val="00EF41B6"/>
    <w:rsid w:val="00F02B93"/>
    <w:rsid w:val="00F0520F"/>
    <w:rsid w:val="00F0757A"/>
    <w:rsid w:val="00F1150D"/>
    <w:rsid w:val="00F130F1"/>
    <w:rsid w:val="00F16FE6"/>
    <w:rsid w:val="00F22592"/>
    <w:rsid w:val="00F25178"/>
    <w:rsid w:val="00F33F15"/>
    <w:rsid w:val="00F35DCC"/>
    <w:rsid w:val="00F41703"/>
    <w:rsid w:val="00F427B6"/>
    <w:rsid w:val="00F45C39"/>
    <w:rsid w:val="00F53059"/>
    <w:rsid w:val="00F54673"/>
    <w:rsid w:val="00F5472C"/>
    <w:rsid w:val="00F61FB5"/>
    <w:rsid w:val="00F62FE3"/>
    <w:rsid w:val="00F63E88"/>
    <w:rsid w:val="00F70E4A"/>
    <w:rsid w:val="00F8178D"/>
    <w:rsid w:val="00F844BE"/>
    <w:rsid w:val="00F91750"/>
    <w:rsid w:val="00F97ED8"/>
    <w:rsid w:val="00FA17FC"/>
    <w:rsid w:val="00FA533C"/>
    <w:rsid w:val="00FA699B"/>
    <w:rsid w:val="00FA7889"/>
    <w:rsid w:val="00FB12DA"/>
    <w:rsid w:val="00FB2CD8"/>
    <w:rsid w:val="00FB3A50"/>
    <w:rsid w:val="00FC09DE"/>
    <w:rsid w:val="00FC778F"/>
    <w:rsid w:val="00FD0071"/>
    <w:rsid w:val="00FD351A"/>
    <w:rsid w:val="00FD5E52"/>
    <w:rsid w:val="00FD6AD4"/>
    <w:rsid w:val="00FF3D5C"/>
    <w:rsid w:val="00FF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C13EB4"/>
    <w:pPr>
      <w:jc w:val="center"/>
      <w:outlineLvl w:val="0"/>
    </w:pPr>
    <w:rPr>
      <w:b/>
    </w:rPr>
  </w:style>
  <w:style w:type="paragraph" w:styleId="Heading2">
    <w:name w:val="heading 2"/>
    <w:basedOn w:val="Normal"/>
    <w:next w:val="Normal"/>
    <w:link w:val="Heading2Char"/>
    <w:uiPriority w:val="9"/>
    <w:unhideWhenUsed/>
    <w:qFormat/>
    <w:rsid w:val="00C13EB4"/>
    <w:pPr>
      <w:outlineLvl w:val="1"/>
    </w:pPr>
  </w:style>
  <w:style w:type="paragraph" w:styleId="Heading3">
    <w:name w:val="heading 3"/>
    <w:basedOn w:val="ListParagraph"/>
    <w:next w:val="Normal"/>
    <w:link w:val="Heading3Char"/>
    <w:uiPriority w:val="9"/>
    <w:unhideWhenUsed/>
    <w:qFormat/>
    <w:rsid w:val="00C13EB4"/>
    <w:pPr>
      <w:spacing w:line="480" w:lineRule="auto"/>
      <w:ind w:left="0"/>
      <w:jc w:val="center"/>
      <w:outlineLvl w:val="2"/>
    </w:pPr>
    <w:rPr>
      <w:rFonts w:eastAsia="Times New Roman"/>
      <w:b/>
      <w:szCs w:val="24"/>
    </w:rPr>
  </w:style>
  <w:style w:type="paragraph" w:styleId="Heading4">
    <w:name w:val="heading 4"/>
    <w:basedOn w:val="ListParagraph"/>
    <w:next w:val="Normal"/>
    <w:link w:val="Heading4Char"/>
    <w:uiPriority w:val="9"/>
    <w:unhideWhenUsed/>
    <w:qFormat/>
    <w:rsid w:val="007F3F49"/>
    <w:pPr>
      <w:numPr>
        <w:ilvl w:val="1"/>
        <w:numId w:val="22"/>
      </w:numPr>
      <w:spacing w:line="480" w:lineRule="auto"/>
      <w:outlineLvl w:val="3"/>
    </w:pPr>
    <w:rPr>
      <w:rFonts w:eastAsia="Times New Roman"/>
      <w:b/>
      <w:szCs w:val="24"/>
    </w:rPr>
  </w:style>
  <w:style w:type="paragraph" w:styleId="Heading5">
    <w:name w:val="heading 5"/>
    <w:basedOn w:val="Normal"/>
    <w:next w:val="Normal"/>
    <w:link w:val="Heading5Char"/>
    <w:uiPriority w:val="9"/>
    <w:unhideWhenUsed/>
    <w:qFormat/>
    <w:rsid w:val="007F3F49"/>
    <w:pPr>
      <w:tabs>
        <w:tab w:val="left" w:pos="720"/>
      </w:tabs>
      <w:spacing w:line="480"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785B9A"/>
    <w:rPr>
      <w:sz w:val="16"/>
      <w:szCs w:val="16"/>
    </w:rPr>
  </w:style>
  <w:style w:type="paragraph" w:styleId="CommentText">
    <w:name w:val="annotation text"/>
    <w:basedOn w:val="Normal"/>
    <w:link w:val="CommentTextChar"/>
    <w:uiPriority w:val="99"/>
    <w:semiHidden/>
    <w:unhideWhenUsed/>
    <w:rsid w:val="00785B9A"/>
    <w:rPr>
      <w:sz w:val="20"/>
      <w:szCs w:val="20"/>
    </w:rPr>
  </w:style>
  <w:style w:type="character" w:customStyle="1" w:styleId="CommentTextChar">
    <w:name w:val="Comment Text Char"/>
    <w:basedOn w:val="DefaultParagraphFont"/>
    <w:link w:val="CommentText"/>
    <w:uiPriority w:val="99"/>
    <w:semiHidden/>
    <w:rsid w:val="00785B9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85B9A"/>
    <w:rPr>
      <w:b/>
      <w:bCs/>
    </w:rPr>
  </w:style>
  <w:style w:type="character" w:customStyle="1" w:styleId="CommentSubjectChar">
    <w:name w:val="Comment Subject Char"/>
    <w:basedOn w:val="CommentTextChar"/>
    <w:link w:val="CommentSubject"/>
    <w:uiPriority w:val="99"/>
    <w:semiHidden/>
    <w:rsid w:val="00785B9A"/>
    <w:rPr>
      <w:rFonts w:ascii="Times New Roman" w:hAnsi="Times New Roman"/>
      <w:b/>
      <w:bCs/>
    </w:rPr>
  </w:style>
  <w:style w:type="character" w:customStyle="1" w:styleId="Heading1Char">
    <w:name w:val="Heading 1 Char"/>
    <w:basedOn w:val="DefaultParagraphFont"/>
    <w:link w:val="Heading1"/>
    <w:uiPriority w:val="9"/>
    <w:rsid w:val="00C13EB4"/>
    <w:rPr>
      <w:rFonts w:ascii="Times New Roman" w:hAnsi="Times New Roman"/>
      <w:b/>
      <w:sz w:val="24"/>
      <w:szCs w:val="22"/>
    </w:rPr>
  </w:style>
  <w:style w:type="character" w:customStyle="1" w:styleId="Heading2Char">
    <w:name w:val="Heading 2 Char"/>
    <w:basedOn w:val="DefaultParagraphFont"/>
    <w:link w:val="Heading2"/>
    <w:uiPriority w:val="9"/>
    <w:rsid w:val="00C13EB4"/>
    <w:rPr>
      <w:rFonts w:ascii="Times New Roman" w:hAnsi="Times New Roman"/>
      <w:sz w:val="24"/>
      <w:szCs w:val="22"/>
    </w:rPr>
  </w:style>
  <w:style w:type="character" w:customStyle="1" w:styleId="Heading3Char">
    <w:name w:val="Heading 3 Char"/>
    <w:basedOn w:val="DefaultParagraphFont"/>
    <w:link w:val="Heading3"/>
    <w:uiPriority w:val="9"/>
    <w:rsid w:val="00C13EB4"/>
    <w:rPr>
      <w:rFonts w:ascii="Times New Roman" w:eastAsia="Times New Roman" w:hAnsi="Times New Roman"/>
      <w:b/>
      <w:sz w:val="24"/>
      <w:szCs w:val="24"/>
    </w:rPr>
  </w:style>
  <w:style w:type="character" w:customStyle="1" w:styleId="Heading4Char">
    <w:name w:val="Heading 4 Char"/>
    <w:basedOn w:val="DefaultParagraphFont"/>
    <w:link w:val="Heading4"/>
    <w:uiPriority w:val="9"/>
    <w:rsid w:val="007F3F49"/>
    <w:rPr>
      <w:rFonts w:ascii="Times New Roman" w:eastAsia="Times New Roman" w:hAnsi="Times New Roman"/>
      <w:b/>
      <w:sz w:val="24"/>
      <w:szCs w:val="24"/>
    </w:rPr>
  </w:style>
  <w:style w:type="character" w:customStyle="1" w:styleId="Heading5Char">
    <w:name w:val="Heading 5 Char"/>
    <w:basedOn w:val="DefaultParagraphFont"/>
    <w:link w:val="Heading5"/>
    <w:uiPriority w:val="9"/>
    <w:rsid w:val="007F3F49"/>
    <w:rPr>
      <w:rFonts w:ascii="Times New Roman" w:hAnsi="Times New Roman"/>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C13EB4"/>
    <w:pPr>
      <w:jc w:val="center"/>
      <w:outlineLvl w:val="0"/>
    </w:pPr>
    <w:rPr>
      <w:b/>
    </w:rPr>
  </w:style>
  <w:style w:type="paragraph" w:styleId="Heading2">
    <w:name w:val="heading 2"/>
    <w:basedOn w:val="Normal"/>
    <w:next w:val="Normal"/>
    <w:link w:val="Heading2Char"/>
    <w:uiPriority w:val="9"/>
    <w:unhideWhenUsed/>
    <w:qFormat/>
    <w:rsid w:val="00C13EB4"/>
    <w:pPr>
      <w:outlineLvl w:val="1"/>
    </w:pPr>
  </w:style>
  <w:style w:type="paragraph" w:styleId="Heading3">
    <w:name w:val="heading 3"/>
    <w:basedOn w:val="ListParagraph"/>
    <w:next w:val="Normal"/>
    <w:link w:val="Heading3Char"/>
    <w:uiPriority w:val="9"/>
    <w:unhideWhenUsed/>
    <w:qFormat/>
    <w:rsid w:val="00C13EB4"/>
    <w:pPr>
      <w:spacing w:line="480" w:lineRule="auto"/>
      <w:ind w:left="0"/>
      <w:jc w:val="center"/>
      <w:outlineLvl w:val="2"/>
    </w:pPr>
    <w:rPr>
      <w:rFonts w:eastAsia="Times New Roman"/>
      <w:b/>
      <w:szCs w:val="24"/>
    </w:rPr>
  </w:style>
  <w:style w:type="paragraph" w:styleId="Heading4">
    <w:name w:val="heading 4"/>
    <w:basedOn w:val="ListParagraph"/>
    <w:next w:val="Normal"/>
    <w:link w:val="Heading4Char"/>
    <w:uiPriority w:val="9"/>
    <w:unhideWhenUsed/>
    <w:qFormat/>
    <w:rsid w:val="007F3F49"/>
    <w:pPr>
      <w:numPr>
        <w:ilvl w:val="1"/>
        <w:numId w:val="22"/>
      </w:numPr>
      <w:spacing w:line="480" w:lineRule="auto"/>
      <w:outlineLvl w:val="3"/>
    </w:pPr>
    <w:rPr>
      <w:rFonts w:eastAsia="Times New Roman"/>
      <w:b/>
      <w:szCs w:val="24"/>
    </w:rPr>
  </w:style>
  <w:style w:type="paragraph" w:styleId="Heading5">
    <w:name w:val="heading 5"/>
    <w:basedOn w:val="Normal"/>
    <w:next w:val="Normal"/>
    <w:link w:val="Heading5Char"/>
    <w:uiPriority w:val="9"/>
    <w:unhideWhenUsed/>
    <w:qFormat/>
    <w:rsid w:val="007F3F49"/>
    <w:pPr>
      <w:tabs>
        <w:tab w:val="left" w:pos="720"/>
      </w:tabs>
      <w:spacing w:line="480"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styleId="CommentReference">
    <w:name w:val="annotation reference"/>
    <w:basedOn w:val="DefaultParagraphFont"/>
    <w:uiPriority w:val="99"/>
    <w:semiHidden/>
    <w:unhideWhenUsed/>
    <w:rsid w:val="00785B9A"/>
    <w:rPr>
      <w:sz w:val="16"/>
      <w:szCs w:val="16"/>
    </w:rPr>
  </w:style>
  <w:style w:type="paragraph" w:styleId="CommentText">
    <w:name w:val="annotation text"/>
    <w:basedOn w:val="Normal"/>
    <w:link w:val="CommentTextChar"/>
    <w:uiPriority w:val="99"/>
    <w:semiHidden/>
    <w:unhideWhenUsed/>
    <w:rsid w:val="00785B9A"/>
    <w:rPr>
      <w:sz w:val="20"/>
      <w:szCs w:val="20"/>
    </w:rPr>
  </w:style>
  <w:style w:type="character" w:customStyle="1" w:styleId="CommentTextChar">
    <w:name w:val="Comment Text Char"/>
    <w:basedOn w:val="DefaultParagraphFont"/>
    <w:link w:val="CommentText"/>
    <w:uiPriority w:val="99"/>
    <w:semiHidden/>
    <w:rsid w:val="00785B9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85B9A"/>
    <w:rPr>
      <w:b/>
      <w:bCs/>
    </w:rPr>
  </w:style>
  <w:style w:type="character" w:customStyle="1" w:styleId="CommentSubjectChar">
    <w:name w:val="Comment Subject Char"/>
    <w:basedOn w:val="CommentTextChar"/>
    <w:link w:val="CommentSubject"/>
    <w:uiPriority w:val="99"/>
    <w:semiHidden/>
    <w:rsid w:val="00785B9A"/>
    <w:rPr>
      <w:rFonts w:ascii="Times New Roman" w:hAnsi="Times New Roman"/>
      <w:b/>
      <w:bCs/>
    </w:rPr>
  </w:style>
  <w:style w:type="character" w:customStyle="1" w:styleId="Heading1Char">
    <w:name w:val="Heading 1 Char"/>
    <w:basedOn w:val="DefaultParagraphFont"/>
    <w:link w:val="Heading1"/>
    <w:uiPriority w:val="9"/>
    <w:rsid w:val="00C13EB4"/>
    <w:rPr>
      <w:rFonts w:ascii="Times New Roman" w:hAnsi="Times New Roman"/>
      <w:b/>
      <w:sz w:val="24"/>
      <w:szCs w:val="22"/>
    </w:rPr>
  </w:style>
  <w:style w:type="character" w:customStyle="1" w:styleId="Heading2Char">
    <w:name w:val="Heading 2 Char"/>
    <w:basedOn w:val="DefaultParagraphFont"/>
    <w:link w:val="Heading2"/>
    <w:uiPriority w:val="9"/>
    <w:rsid w:val="00C13EB4"/>
    <w:rPr>
      <w:rFonts w:ascii="Times New Roman" w:hAnsi="Times New Roman"/>
      <w:sz w:val="24"/>
      <w:szCs w:val="22"/>
    </w:rPr>
  </w:style>
  <w:style w:type="character" w:customStyle="1" w:styleId="Heading3Char">
    <w:name w:val="Heading 3 Char"/>
    <w:basedOn w:val="DefaultParagraphFont"/>
    <w:link w:val="Heading3"/>
    <w:uiPriority w:val="9"/>
    <w:rsid w:val="00C13EB4"/>
    <w:rPr>
      <w:rFonts w:ascii="Times New Roman" w:eastAsia="Times New Roman" w:hAnsi="Times New Roman"/>
      <w:b/>
      <w:sz w:val="24"/>
      <w:szCs w:val="24"/>
    </w:rPr>
  </w:style>
  <w:style w:type="character" w:customStyle="1" w:styleId="Heading4Char">
    <w:name w:val="Heading 4 Char"/>
    <w:basedOn w:val="DefaultParagraphFont"/>
    <w:link w:val="Heading4"/>
    <w:uiPriority w:val="9"/>
    <w:rsid w:val="007F3F49"/>
    <w:rPr>
      <w:rFonts w:ascii="Times New Roman" w:eastAsia="Times New Roman" w:hAnsi="Times New Roman"/>
      <w:b/>
      <w:sz w:val="24"/>
      <w:szCs w:val="24"/>
    </w:rPr>
  </w:style>
  <w:style w:type="character" w:customStyle="1" w:styleId="Heading5Char">
    <w:name w:val="Heading 5 Char"/>
    <w:basedOn w:val="DefaultParagraphFont"/>
    <w:link w:val="Heading5"/>
    <w:uiPriority w:val="9"/>
    <w:rsid w:val="007F3F49"/>
    <w:rPr>
      <w:rFonts w:ascii="Times New Roman" w:hAnsi="Times New Roman"/>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05591">
      <w:bodyDiv w:val="1"/>
      <w:marLeft w:val="0"/>
      <w:marRight w:val="0"/>
      <w:marTop w:val="0"/>
      <w:marBottom w:val="0"/>
      <w:divBdr>
        <w:top w:val="none" w:sz="0" w:space="0" w:color="auto"/>
        <w:left w:val="none" w:sz="0" w:space="0" w:color="auto"/>
        <w:bottom w:val="none" w:sz="0" w:space="0" w:color="auto"/>
        <w:right w:val="none" w:sz="0" w:space="0" w:color="auto"/>
      </w:divBdr>
      <w:divsChild>
        <w:div w:id="286013972">
          <w:marLeft w:val="0"/>
          <w:marRight w:val="0"/>
          <w:marTop w:val="0"/>
          <w:marBottom w:val="0"/>
          <w:divBdr>
            <w:top w:val="none" w:sz="0" w:space="0" w:color="auto"/>
            <w:left w:val="none" w:sz="0" w:space="0" w:color="auto"/>
            <w:bottom w:val="none" w:sz="0" w:space="0" w:color="auto"/>
            <w:right w:val="none" w:sz="0" w:space="0" w:color="auto"/>
          </w:divBdr>
          <w:divsChild>
            <w:div w:id="11389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512">
      <w:bodyDiv w:val="1"/>
      <w:marLeft w:val="0"/>
      <w:marRight w:val="0"/>
      <w:marTop w:val="0"/>
      <w:marBottom w:val="0"/>
      <w:divBdr>
        <w:top w:val="none" w:sz="0" w:space="0" w:color="auto"/>
        <w:left w:val="none" w:sz="0" w:space="0" w:color="auto"/>
        <w:bottom w:val="none" w:sz="0" w:space="0" w:color="auto"/>
        <w:right w:val="none" w:sz="0" w:space="0" w:color="auto"/>
      </w:divBdr>
      <w:divsChild>
        <w:div w:id="1976331774">
          <w:marLeft w:val="0"/>
          <w:marRight w:val="0"/>
          <w:marTop w:val="0"/>
          <w:marBottom w:val="0"/>
          <w:divBdr>
            <w:top w:val="none" w:sz="0" w:space="0" w:color="auto"/>
            <w:left w:val="none" w:sz="0" w:space="0" w:color="auto"/>
            <w:bottom w:val="none" w:sz="0" w:space="0" w:color="auto"/>
            <w:right w:val="none" w:sz="0" w:space="0" w:color="auto"/>
          </w:divBdr>
          <w:divsChild>
            <w:div w:id="375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2247">
      <w:bodyDiv w:val="1"/>
      <w:marLeft w:val="0"/>
      <w:marRight w:val="0"/>
      <w:marTop w:val="0"/>
      <w:marBottom w:val="0"/>
      <w:divBdr>
        <w:top w:val="none" w:sz="0" w:space="0" w:color="auto"/>
        <w:left w:val="none" w:sz="0" w:space="0" w:color="auto"/>
        <w:bottom w:val="none" w:sz="0" w:space="0" w:color="auto"/>
        <w:right w:val="none" w:sz="0" w:space="0" w:color="auto"/>
      </w:divBdr>
      <w:divsChild>
        <w:div w:id="661660139">
          <w:marLeft w:val="0"/>
          <w:marRight w:val="0"/>
          <w:marTop w:val="0"/>
          <w:marBottom w:val="0"/>
          <w:divBdr>
            <w:top w:val="none" w:sz="0" w:space="0" w:color="auto"/>
            <w:left w:val="none" w:sz="0" w:space="0" w:color="auto"/>
            <w:bottom w:val="none" w:sz="0" w:space="0" w:color="auto"/>
            <w:right w:val="none" w:sz="0" w:space="0" w:color="auto"/>
          </w:divBdr>
          <w:divsChild>
            <w:div w:id="15787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366336">
      <w:bodyDiv w:val="1"/>
      <w:marLeft w:val="0"/>
      <w:marRight w:val="0"/>
      <w:marTop w:val="0"/>
      <w:marBottom w:val="0"/>
      <w:divBdr>
        <w:top w:val="none" w:sz="0" w:space="0" w:color="auto"/>
        <w:left w:val="none" w:sz="0" w:space="0" w:color="auto"/>
        <w:bottom w:val="none" w:sz="0" w:space="0" w:color="auto"/>
        <w:right w:val="none" w:sz="0" w:space="0" w:color="auto"/>
      </w:divBdr>
    </w:div>
    <w:div w:id="1430202074">
      <w:bodyDiv w:val="1"/>
      <w:marLeft w:val="0"/>
      <w:marRight w:val="0"/>
      <w:marTop w:val="0"/>
      <w:marBottom w:val="0"/>
      <w:divBdr>
        <w:top w:val="none" w:sz="0" w:space="0" w:color="auto"/>
        <w:left w:val="none" w:sz="0" w:space="0" w:color="auto"/>
        <w:bottom w:val="none" w:sz="0" w:space="0" w:color="auto"/>
        <w:right w:val="none" w:sz="0" w:space="0" w:color="auto"/>
      </w:divBdr>
      <w:divsChild>
        <w:div w:id="518811498">
          <w:marLeft w:val="0"/>
          <w:marRight w:val="0"/>
          <w:marTop w:val="0"/>
          <w:marBottom w:val="0"/>
          <w:divBdr>
            <w:top w:val="none" w:sz="0" w:space="0" w:color="auto"/>
            <w:left w:val="none" w:sz="0" w:space="0" w:color="auto"/>
            <w:bottom w:val="none" w:sz="0" w:space="0" w:color="auto"/>
            <w:right w:val="none" w:sz="0" w:space="0" w:color="auto"/>
          </w:divBdr>
          <w:divsChild>
            <w:div w:id="21051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1_CNSL\2011-Judge_Counsel_%20Forms\Opinion_F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C48A-03B5-41B6-BF21-65DF93DE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Opinion_Frm.dotm</Template>
  <TotalTime>13</TotalTime>
  <Pages>18</Pages>
  <Words>4985</Words>
  <Characters>28415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 Bar Court of California Opinion and Order</dc:title>
  <dc:creator>Dina Goldman</dc:creator>
  <cp:lastModifiedBy>James Evans</cp:lastModifiedBy>
  <cp:revision>4</cp:revision>
  <cp:lastPrinted>2017-04-12T15:41:00Z</cp:lastPrinted>
  <dcterms:created xsi:type="dcterms:W3CDTF">2017-04-25T21:53:00Z</dcterms:created>
  <dcterms:modified xsi:type="dcterms:W3CDTF">2017-04-26T21:40:00Z</dcterms:modified>
</cp:coreProperties>
</file>